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D1" w:rsidRDefault="008A167A">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w:t>
      </w:r>
      <w:r w:rsidR="004D2DB5">
        <w:rPr>
          <w:rFonts w:ascii="方正小标宋_GBK" w:eastAsia="方正小标宋_GBK" w:hAnsi="方正小标宋_GBK" w:cs="方正小标宋_GBK" w:hint="eastAsia"/>
          <w:sz w:val="36"/>
          <w:szCs w:val="36"/>
        </w:rPr>
        <w:t>投资项目评审中心</w:t>
      </w:r>
    </w:p>
    <w:p w:rsidR="009828D1" w:rsidRDefault="008A167A">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9828D1" w:rsidRDefault="009828D1"/>
    <w:p w:rsidR="009828D1" w:rsidRDefault="008A167A">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9828D1" w:rsidRPr="007A054D" w:rsidRDefault="008A167A">
      <w:pPr>
        <w:spacing w:line="550" w:lineRule="exact"/>
        <w:ind w:firstLineChars="200" w:firstLine="640"/>
        <w:rPr>
          <w:rFonts w:ascii="方正楷体_GBK" w:eastAsia="方正楷体_GBK" w:hAnsi="仿宋_GB2312" w:cs="仿宋_GB2312"/>
          <w:sz w:val="32"/>
        </w:rPr>
      </w:pPr>
      <w:r w:rsidRPr="007A054D">
        <w:rPr>
          <w:rFonts w:ascii="方正楷体_GBK" w:eastAsia="方正楷体_GBK" w:hAnsi="仿宋_GB2312" w:cs="仿宋_GB2312" w:hint="eastAsia"/>
          <w:sz w:val="32"/>
        </w:rPr>
        <w:t>（一）职能职责</w:t>
      </w:r>
    </w:p>
    <w:p w:rsidR="009828D1" w:rsidRDefault="008A167A">
      <w:pPr>
        <w:pStyle w:val="a7"/>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负责全县投资项目的项目建议书、可行性研究报告的评估论证；负责全县投资项目概算的技术审查工作；负责指导协调全县投资项目材料设备询价工作；为规定权限审批、核准、审核、备案等重大项目提供技术服务；完成主管部门交办的其他任务。</w:t>
      </w:r>
    </w:p>
    <w:p w:rsidR="009828D1" w:rsidRPr="007A054D" w:rsidRDefault="008A167A">
      <w:pPr>
        <w:pStyle w:val="a7"/>
        <w:tabs>
          <w:tab w:val="center" w:pos="4153"/>
          <w:tab w:val="left" w:pos="7275"/>
        </w:tabs>
        <w:spacing w:line="600" w:lineRule="exact"/>
        <w:ind w:firstLine="640"/>
        <w:jc w:val="left"/>
        <w:rPr>
          <w:rFonts w:ascii="方正楷体_GBK" w:eastAsia="方正楷体_GBK" w:hAnsi="仿宋_GB2312" w:cs="仿宋_GB2312"/>
          <w:sz w:val="32"/>
        </w:rPr>
      </w:pPr>
      <w:r w:rsidRPr="007A054D">
        <w:rPr>
          <w:rFonts w:ascii="方正楷体_GBK" w:eastAsia="方正楷体_GBK" w:hAnsi="仿宋_GB2312" w:cs="仿宋_GB2312" w:hint="eastAsia"/>
          <w:sz w:val="32"/>
        </w:rPr>
        <w:t>（二）单位构成</w:t>
      </w:r>
    </w:p>
    <w:p w:rsidR="009828D1" w:rsidRDefault="008A167A">
      <w:pPr>
        <w:pStyle w:val="a7"/>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县投资项目评审中心</w:t>
      </w:r>
      <w:r w:rsidR="000022DE" w:rsidRPr="000022DE">
        <w:rPr>
          <w:rFonts w:ascii="方正仿宋_GBK" w:eastAsia="方正仿宋_GBK" w:hAnsi="仿宋_GB2312" w:cs="仿宋_GB2312" w:hint="eastAsia"/>
          <w:sz w:val="32"/>
        </w:rPr>
        <w:t>为县发展改革委管理的副科级公益一类事业单位。</w:t>
      </w:r>
    </w:p>
    <w:p w:rsidR="009828D1" w:rsidRDefault="008A167A">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r w:rsidR="00B63ED6">
        <w:rPr>
          <w:rFonts w:ascii="方正黑体_GBK" w:eastAsia="方正黑体_GBK" w:hAnsi="方正黑体_GBK" w:cs="方正黑体_GBK" w:hint="eastAsia"/>
          <w:sz w:val="32"/>
          <w:szCs w:val="32"/>
        </w:rPr>
        <w:t>况</w:t>
      </w:r>
    </w:p>
    <w:p w:rsidR="009828D1" w:rsidRDefault="008A167A">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2025年年初预算数117.5万元，其中：一般公共预算拨款117.5万元，政府性基金预算拨款0万元，国有资本经营预算收入0万元，事业收入0万元，事业单位经营收入0万元，其他收入0万元。收入较2024年增加87.56万元，</w:t>
      </w:r>
      <w:r>
        <w:rPr>
          <w:rFonts w:ascii="方正仿宋_GBK" w:eastAsia="方正仿宋_GBK" w:hAnsi="方正仿宋_GBK" w:cs="方正仿宋_GBK" w:hint="eastAsia"/>
          <w:sz w:val="32"/>
          <w:szCs w:val="32"/>
        </w:rPr>
        <w:t>主要是社会保障和就业支出、卫生健康预算收入</w:t>
      </w:r>
      <w:r w:rsidR="007A054D">
        <w:rPr>
          <w:rFonts w:ascii="方正仿宋_GBK" w:eastAsia="方正仿宋_GBK" w:hAnsi="方正仿宋_GBK" w:cs="方正仿宋_GBK" w:hint="eastAsia"/>
          <w:sz w:val="32"/>
          <w:szCs w:val="32"/>
        </w:rPr>
        <w:t>拨款</w:t>
      </w:r>
      <w:r>
        <w:rPr>
          <w:rFonts w:ascii="方正仿宋_GBK" w:eastAsia="方正仿宋_GBK" w:hAnsi="方正仿宋_GBK" w:cs="方正仿宋_GBK" w:hint="eastAsia"/>
          <w:sz w:val="32"/>
          <w:szCs w:val="32"/>
        </w:rPr>
        <w:t>增加</w:t>
      </w:r>
      <w:r w:rsidR="007A054D">
        <w:rPr>
          <w:rFonts w:ascii="方正仿宋_GBK" w:eastAsia="方正仿宋_GBK" w:hAnsi="方正仿宋_GBK" w:cs="方正仿宋_GBK" w:hint="eastAsia"/>
          <w:sz w:val="32"/>
          <w:szCs w:val="32"/>
        </w:rPr>
        <w:t>87.56万元</w:t>
      </w:r>
      <w:r>
        <w:rPr>
          <w:rFonts w:ascii="方正仿宋_GBK" w:eastAsia="方正仿宋_GBK" w:hAnsi="方正仿宋_GBK" w:cs="方正仿宋_GBK" w:hint="eastAsia"/>
          <w:sz w:val="32"/>
          <w:szCs w:val="32"/>
        </w:rPr>
        <w:t>。</w:t>
      </w:r>
    </w:p>
    <w:p w:rsidR="009828D1" w:rsidRDefault="008A167A">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2025年年初预算数117.5万元，其中：一般公共服务支出预算92.98万元，教育支出预算0万元，社会保障和就业支出预算14.92万元，卫生健康支出预算4.55万元，住</w:t>
      </w:r>
      <w:r>
        <w:rPr>
          <w:rFonts w:ascii="方正仿宋_GBK" w:eastAsia="方正仿宋_GBK" w:hAnsi="仿宋_GB2312" w:cs="仿宋_GB2312" w:hint="eastAsia"/>
          <w:sz w:val="32"/>
        </w:rPr>
        <w:lastRenderedPageBreak/>
        <w:t>房保障支出预算5.06万元</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支出预算较2024年增加87.56万元，</w:t>
      </w:r>
      <w:r w:rsidR="00D6286D">
        <w:rPr>
          <w:rFonts w:ascii="方正仿宋_GBK" w:eastAsia="方正仿宋_GBK" w:hAnsi="方正仿宋_GBK" w:cs="方正仿宋_GBK" w:hint="eastAsia"/>
          <w:sz w:val="32"/>
          <w:szCs w:val="32"/>
        </w:rPr>
        <w:t>主要是基本支出预算增加87.56万元</w:t>
      </w:r>
      <w:r>
        <w:rPr>
          <w:rFonts w:ascii="方正仿宋_GBK" w:eastAsia="方正仿宋_GBK" w:hAnsi="方正仿宋_GBK" w:cs="方正仿宋_GBK" w:hint="eastAsia"/>
          <w:sz w:val="32"/>
          <w:szCs w:val="32"/>
        </w:rPr>
        <w:t>。</w:t>
      </w:r>
    </w:p>
    <w:p w:rsidR="009828D1" w:rsidRDefault="008A167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9828D1" w:rsidRDefault="008A167A">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2025年一般公共预算财政拨款收入117.5万元，一般公共预算财政拨款支出117.5万元，比2024年增加87.56万元。其中：基本支出117.5万元，比2024年增加87.56万元，主要原因是社会保障和就业支出增加，</w:t>
      </w:r>
      <w:r w:rsidR="00CE4E56" w:rsidRPr="00CE4E56">
        <w:rPr>
          <w:rFonts w:ascii="方正仿宋_GBK" w:eastAsia="方正仿宋_GBK" w:hAnsi="仿宋_GB2312" w:cs="仿宋_GB2312" w:hint="eastAsia"/>
          <w:sz w:val="32"/>
        </w:rPr>
        <w:t>主要用于保障</w:t>
      </w:r>
      <w:r w:rsidR="00CE4E56">
        <w:rPr>
          <w:rFonts w:ascii="方正仿宋_GBK" w:eastAsia="方正仿宋_GBK" w:hAnsi="仿宋_GB2312" w:cs="仿宋_GB2312" w:hint="eastAsia"/>
          <w:sz w:val="32"/>
        </w:rPr>
        <w:t>县投资项目评审中心</w:t>
      </w:r>
      <w:r w:rsidR="00CE4E56" w:rsidRPr="00CE4E56">
        <w:rPr>
          <w:rFonts w:ascii="方正仿宋_GBK" w:eastAsia="方正仿宋_GBK" w:hAnsi="仿宋_GB2312" w:cs="仿宋_GB2312" w:hint="eastAsia"/>
          <w:sz w:val="32"/>
        </w:rPr>
        <w:t>在职人员工资福利及社会保险缴费，离休人员离休费，退休人员补助等，保障部门正常运转的各项商品服务支出</w:t>
      </w:r>
      <w:r>
        <w:rPr>
          <w:rFonts w:ascii="方正仿宋_GBK" w:eastAsia="方正仿宋_GBK" w:hAnsi="仿宋_GB2312" w:cs="仿宋_GB2312" w:hint="eastAsia"/>
          <w:sz w:val="32"/>
        </w:rPr>
        <w:t>。</w:t>
      </w:r>
    </w:p>
    <w:p w:rsidR="009828D1" w:rsidRDefault="00CE4E56">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县投资项目评审中心2025年无使用政府性基金预算拨款安排的支出</w:t>
      </w:r>
      <w:r w:rsidR="008A167A">
        <w:rPr>
          <w:rFonts w:ascii="方正仿宋_GBK" w:eastAsia="方正仿宋_GBK" w:hAnsi="方正仿宋_GBK" w:cs="方正仿宋_GBK" w:hint="eastAsia"/>
          <w:sz w:val="32"/>
          <w:szCs w:val="32"/>
        </w:rPr>
        <w:t>。</w:t>
      </w:r>
    </w:p>
    <w:p w:rsidR="009828D1" w:rsidRDefault="008A167A">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9828D1" w:rsidRDefault="008A167A">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2025年“三公”经费预算0.5万元，与2024年持平。其中：因公出国（境）费用0万元，与2024年持平，主要原因是无因公出国（境）活动；公务接待费0.5万元，与2024年持平；公务用车运行维护费0万元，</w:t>
      </w:r>
      <w:r w:rsidR="0043703E">
        <w:rPr>
          <w:rFonts w:ascii="方正仿宋_GBK" w:eastAsia="方正仿宋_GBK" w:hAnsi="仿宋_GB2312" w:cs="仿宋_GB2312" w:hint="eastAsia"/>
          <w:sz w:val="32"/>
        </w:rPr>
        <w:t>与2024年持平</w:t>
      </w:r>
      <w:r>
        <w:rPr>
          <w:rFonts w:ascii="方正仿宋_GBK" w:eastAsia="方正仿宋_GBK" w:hAnsi="仿宋_GB2312" w:cs="仿宋_GB2312" w:hint="eastAsia"/>
          <w:sz w:val="32"/>
        </w:rPr>
        <w:t>；公务用车购置费0万元，与2024年持平；主要原因是本年暂无公务用车购置预算。</w:t>
      </w:r>
    </w:p>
    <w:p w:rsidR="009828D1" w:rsidRDefault="008A167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9828D1" w:rsidRDefault="008A167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2025年一般公共预算财政拨款运行经费20.01万元，比上年增加10.43万元，主要原因</w:t>
      </w:r>
      <w:r w:rsidR="001675BB">
        <w:rPr>
          <w:rFonts w:ascii="方正仿宋_GBK" w:eastAsia="方正仿宋_GBK" w:hAnsi="仿宋_GB2312" w:cs="仿宋_GB2312" w:hint="eastAsia"/>
          <w:sz w:val="32"/>
        </w:rPr>
        <w:t>是</w:t>
      </w:r>
      <w:r>
        <w:rPr>
          <w:rFonts w:ascii="方正仿宋_GBK" w:eastAsia="方正仿宋_GBK" w:hAnsi="仿宋_GB2312" w:cs="仿宋_GB2312" w:hint="eastAsia"/>
          <w:sz w:val="32"/>
        </w:rPr>
        <w:t>在职职工人数增加。</w:t>
      </w:r>
      <w:r w:rsidR="00A2630F" w:rsidRPr="00A2630F">
        <w:rPr>
          <w:rFonts w:ascii="方正仿宋_GBK" w:eastAsia="方正仿宋_GBK" w:hAnsi="仿宋_GB2312" w:cs="仿宋_GB2312" w:hint="eastAsia"/>
          <w:sz w:val="32"/>
        </w:rPr>
        <w:t>主要用于办公费、印刷费、邮电费、水电费、物管费、差旅费、会议费、培训费及其他商品和服务支出等。</w:t>
      </w:r>
    </w:p>
    <w:p w:rsidR="009828D1" w:rsidRDefault="008A167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lastRenderedPageBreak/>
        <w:t>（二）政府采购情况。</w:t>
      </w:r>
      <w:r>
        <w:rPr>
          <w:rFonts w:ascii="方正仿宋_GBK" w:eastAsia="方正仿宋_GBK" w:hAnsi="仿宋_GB2312" w:cs="仿宋_GB2312" w:hint="eastAsia"/>
          <w:sz w:val="32"/>
        </w:rPr>
        <w:t>本单位政府采购预算总额0万元：政府采购货物预算0万元、政府采购工程预算 0万元、政府采购服务预算0万元；其中一般公共预算拨款政府采购0万元：政府采购货物预算0万元、政府采购工程预算0万元、政府采购服务预算0万元。</w:t>
      </w:r>
    </w:p>
    <w:p w:rsidR="009828D1" w:rsidRDefault="008A167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sidR="000022DE">
        <w:rPr>
          <w:rFonts w:ascii="方正仿宋_GBK" w:eastAsia="方正仿宋_GBK" w:hAnsi="仿宋_GB2312" w:cs="仿宋_GB2312" w:hint="eastAsia"/>
          <w:color w:val="000000"/>
          <w:sz w:val="32"/>
        </w:rPr>
        <w:t>未设置绩效目标管理情况。</w:t>
      </w:r>
    </w:p>
    <w:p w:rsidR="009828D1" w:rsidRDefault="008A167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w:t>
      </w:r>
      <w:bookmarkStart w:id="0" w:name="_GoBack"/>
      <w:bookmarkEnd w:id="0"/>
      <w:r>
        <w:rPr>
          <w:rFonts w:ascii="方正楷体_GBK" w:eastAsia="方正楷体_GBK" w:hAnsi="方正楷体_GBK" w:cs="方正楷体_GBK" w:hint="eastAsia"/>
          <w:color w:val="000000"/>
          <w:sz w:val="32"/>
        </w:rPr>
        <w:t>情况。</w:t>
      </w:r>
      <w:r>
        <w:rPr>
          <w:rFonts w:ascii="方正仿宋_GBK" w:eastAsia="方正仿宋_GBK" w:hAnsi="仿宋_GB2312" w:cs="仿宋_GB2312" w:hint="eastAsia"/>
          <w:color w:val="000000"/>
          <w:sz w:val="32"/>
        </w:rPr>
        <w:t>截至2024年12月，所属各预算单位共有车辆0辆，其中一般公务用车0辆、执勤执法用车0辆。2025年一般公共预算安排购置车辆0辆，其中一般公务用车0辆、执勤执法用车0辆。</w:t>
      </w:r>
    </w:p>
    <w:p w:rsidR="009828D1" w:rsidRDefault="008A167A">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9828D1" w:rsidRDefault="008A167A">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9828D1" w:rsidRDefault="008A167A">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9828D1" w:rsidRDefault="008A167A">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9828D1" w:rsidRDefault="008A167A">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9828D1" w:rsidRDefault="008A167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w:t>
      </w:r>
      <w:r>
        <w:rPr>
          <w:rFonts w:ascii="方正仿宋_GBK" w:eastAsia="方正仿宋_GBK" w:hint="eastAsia"/>
          <w:sz w:val="32"/>
          <w:szCs w:val="32"/>
        </w:rPr>
        <w:lastRenderedPageBreak/>
        <w:t>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828D1" w:rsidRDefault="009828D1">
      <w:pPr>
        <w:rPr>
          <w:rFonts w:ascii="方正仿宋_GBK" w:eastAsia="方正仿宋_GBK" w:hAnsi="方正仿宋_GBK" w:cs="方正仿宋_GBK"/>
          <w:sz w:val="32"/>
          <w:szCs w:val="32"/>
        </w:rPr>
      </w:pPr>
    </w:p>
    <w:p w:rsidR="009828D1" w:rsidRDefault="008A167A">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部门预算公开联系人：刘水艳；联系方式：78442213</w:t>
      </w:r>
    </w:p>
    <w:sectPr w:rsidR="009828D1" w:rsidSect="009828D1">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DF8" w:rsidRDefault="002B2DF8" w:rsidP="009828D1">
      <w:r>
        <w:separator/>
      </w:r>
    </w:p>
  </w:endnote>
  <w:endnote w:type="continuationSeparator" w:id="1">
    <w:p w:rsidR="002B2DF8" w:rsidRDefault="002B2DF8" w:rsidP="0098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D1" w:rsidRDefault="00A440D5">
    <w:pPr>
      <w:pStyle w:val="a3"/>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9828D1" w:rsidRDefault="008A167A">
                <w:pPr>
                  <w:pStyle w:val="a3"/>
                  <w:rPr>
                    <w:rFonts w:ascii="宋体" w:hAnsi="宋体" w:cs="宋体"/>
                    <w:sz w:val="28"/>
                    <w:szCs w:val="28"/>
                  </w:rPr>
                </w:pPr>
                <w:r>
                  <w:rPr>
                    <w:rFonts w:ascii="宋体" w:hAnsi="宋体" w:cs="宋体" w:hint="eastAsia"/>
                    <w:sz w:val="28"/>
                    <w:szCs w:val="28"/>
                  </w:rPr>
                  <w:t xml:space="preserve">— </w:t>
                </w:r>
                <w:r w:rsidR="00A440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440D5">
                  <w:rPr>
                    <w:rFonts w:ascii="宋体" w:hAnsi="宋体" w:cs="宋体" w:hint="eastAsia"/>
                    <w:sz w:val="28"/>
                    <w:szCs w:val="28"/>
                  </w:rPr>
                  <w:fldChar w:fldCharType="separate"/>
                </w:r>
                <w:r w:rsidR="001675BB">
                  <w:rPr>
                    <w:rFonts w:ascii="宋体" w:hAnsi="宋体" w:cs="宋体"/>
                    <w:noProof/>
                    <w:sz w:val="28"/>
                    <w:szCs w:val="28"/>
                  </w:rPr>
                  <w:t>2</w:t>
                </w:r>
                <w:r w:rsidR="00A440D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DF8" w:rsidRDefault="002B2DF8" w:rsidP="009828D1">
      <w:r>
        <w:separator/>
      </w:r>
    </w:p>
  </w:footnote>
  <w:footnote w:type="continuationSeparator" w:id="1">
    <w:p w:rsidR="002B2DF8" w:rsidRDefault="002B2DF8" w:rsidP="00982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22DE"/>
    <w:rsid w:val="00004665"/>
    <w:rsid w:val="000522F6"/>
    <w:rsid w:val="0011238A"/>
    <w:rsid w:val="00115714"/>
    <w:rsid w:val="001675BB"/>
    <w:rsid w:val="00167D70"/>
    <w:rsid w:val="001F2C3D"/>
    <w:rsid w:val="0027647C"/>
    <w:rsid w:val="002B2DF8"/>
    <w:rsid w:val="002B4734"/>
    <w:rsid w:val="002C0C2E"/>
    <w:rsid w:val="00357429"/>
    <w:rsid w:val="00410324"/>
    <w:rsid w:val="00416BB4"/>
    <w:rsid w:val="0043703E"/>
    <w:rsid w:val="004661AC"/>
    <w:rsid w:val="004A528F"/>
    <w:rsid w:val="004C5AFD"/>
    <w:rsid w:val="004D2DB5"/>
    <w:rsid w:val="00553E3A"/>
    <w:rsid w:val="00577E57"/>
    <w:rsid w:val="005B1ABA"/>
    <w:rsid w:val="00635007"/>
    <w:rsid w:val="00687118"/>
    <w:rsid w:val="0069385D"/>
    <w:rsid w:val="006A530F"/>
    <w:rsid w:val="0070269E"/>
    <w:rsid w:val="00710F28"/>
    <w:rsid w:val="00755B72"/>
    <w:rsid w:val="00762795"/>
    <w:rsid w:val="007A054D"/>
    <w:rsid w:val="007C780D"/>
    <w:rsid w:val="00866229"/>
    <w:rsid w:val="008A167A"/>
    <w:rsid w:val="0092430B"/>
    <w:rsid w:val="009557D1"/>
    <w:rsid w:val="009561D7"/>
    <w:rsid w:val="009828D1"/>
    <w:rsid w:val="009F45AA"/>
    <w:rsid w:val="00A2630F"/>
    <w:rsid w:val="00A328A4"/>
    <w:rsid w:val="00A440D5"/>
    <w:rsid w:val="00A5366F"/>
    <w:rsid w:val="00A73F23"/>
    <w:rsid w:val="00A95C80"/>
    <w:rsid w:val="00B60CF3"/>
    <w:rsid w:val="00B63ED6"/>
    <w:rsid w:val="00BE5107"/>
    <w:rsid w:val="00C449F4"/>
    <w:rsid w:val="00C75570"/>
    <w:rsid w:val="00CC29AE"/>
    <w:rsid w:val="00CE4E56"/>
    <w:rsid w:val="00D2163B"/>
    <w:rsid w:val="00D52FA7"/>
    <w:rsid w:val="00D6286D"/>
    <w:rsid w:val="00E5058B"/>
    <w:rsid w:val="00E95A1F"/>
    <w:rsid w:val="00EB3B5A"/>
    <w:rsid w:val="00EE6164"/>
    <w:rsid w:val="00F30276"/>
    <w:rsid w:val="02BB4026"/>
    <w:rsid w:val="02D1724F"/>
    <w:rsid w:val="04211643"/>
    <w:rsid w:val="04505974"/>
    <w:rsid w:val="04C40D4D"/>
    <w:rsid w:val="06ED404B"/>
    <w:rsid w:val="0A145766"/>
    <w:rsid w:val="0BAB77AC"/>
    <w:rsid w:val="0FA34792"/>
    <w:rsid w:val="108C1D45"/>
    <w:rsid w:val="14052B28"/>
    <w:rsid w:val="17486C79"/>
    <w:rsid w:val="18E735BE"/>
    <w:rsid w:val="1A422ACF"/>
    <w:rsid w:val="1AA62335"/>
    <w:rsid w:val="1CB7523F"/>
    <w:rsid w:val="1E3F7E75"/>
    <w:rsid w:val="1EE4687F"/>
    <w:rsid w:val="236255F9"/>
    <w:rsid w:val="264F0324"/>
    <w:rsid w:val="301F21D8"/>
    <w:rsid w:val="306611E2"/>
    <w:rsid w:val="3593149E"/>
    <w:rsid w:val="366D0C58"/>
    <w:rsid w:val="379E4662"/>
    <w:rsid w:val="38800730"/>
    <w:rsid w:val="3AE31B22"/>
    <w:rsid w:val="40B362C3"/>
    <w:rsid w:val="46043911"/>
    <w:rsid w:val="46EC3FDE"/>
    <w:rsid w:val="46EF619E"/>
    <w:rsid w:val="47C45359"/>
    <w:rsid w:val="4B9134C6"/>
    <w:rsid w:val="4BA94D24"/>
    <w:rsid w:val="4CEE625B"/>
    <w:rsid w:val="4EF45B42"/>
    <w:rsid w:val="5087358C"/>
    <w:rsid w:val="538C60EE"/>
    <w:rsid w:val="56B17E57"/>
    <w:rsid w:val="583B6822"/>
    <w:rsid w:val="585D0DE8"/>
    <w:rsid w:val="5DC84E8E"/>
    <w:rsid w:val="620623E1"/>
    <w:rsid w:val="64B71968"/>
    <w:rsid w:val="71001745"/>
    <w:rsid w:val="711F7F98"/>
    <w:rsid w:val="719359C2"/>
    <w:rsid w:val="71DB4BC3"/>
    <w:rsid w:val="73323A97"/>
    <w:rsid w:val="734D3AED"/>
    <w:rsid w:val="76AF5884"/>
    <w:rsid w:val="7FFA1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828D1"/>
    <w:pPr>
      <w:widowControl w:val="0"/>
      <w:jc w:val="both"/>
    </w:pPr>
    <w:rPr>
      <w:rFonts w:ascii="Calibri" w:hAnsi="Calibri"/>
      <w:kern w:val="2"/>
      <w:sz w:val="21"/>
      <w:szCs w:val="22"/>
    </w:rPr>
  </w:style>
  <w:style w:type="paragraph" w:styleId="1">
    <w:name w:val="heading 1"/>
    <w:basedOn w:val="a"/>
    <w:next w:val="a"/>
    <w:qFormat/>
    <w:rsid w:val="009828D1"/>
    <w:pPr>
      <w:keepNext/>
      <w:keepLines/>
      <w:spacing w:line="560" w:lineRule="exact"/>
      <w:outlineLvl w:val="0"/>
    </w:pPr>
    <w:rPr>
      <w:rFonts w:eastAsia="方正小标宋_GBK"/>
      <w:kern w:val="44"/>
      <w:sz w:val="44"/>
    </w:rPr>
  </w:style>
  <w:style w:type="paragraph" w:styleId="2">
    <w:name w:val="heading 2"/>
    <w:basedOn w:val="a"/>
    <w:next w:val="a"/>
    <w:link w:val="2Char"/>
    <w:unhideWhenUsed/>
    <w:qFormat/>
    <w:rsid w:val="009828D1"/>
    <w:pPr>
      <w:keepNext/>
      <w:keepLines/>
      <w:spacing w:line="560" w:lineRule="exact"/>
      <w:ind w:firstLineChars="200" w:firstLine="880"/>
      <w:jc w:val="left"/>
      <w:outlineLvl w:val="1"/>
    </w:pPr>
    <w:rPr>
      <w:rFonts w:ascii="Times New Roman" w:eastAsia="方正楷体_GBK"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828D1"/>
    <w:pPr>
      <w:tabs>
        <w:tab w:val="center" w:pos="4153"/>
        <w:tab w:val="right" w:pos="8306"/>
      </w:tabs>
      <w:snapToGrid w:val="0"/>
      <w:jc w:val="left"/>
    </w:pPr>
    <w:rPr>
      <w:sz w:val="18"/>
      <w:szCs w:val="18"/>
    </w:rPr>
  </w:style>
  <w:style w:type="paragraph" w:styleId="a4">
    <w:name w:val="header"/>
    <w:basedOn w:val="a"/>
    <w:link w:val="Char"/>
    <w:qFormat/>
    <w:rsid w:val="009828D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828D1"/>
    <w:pPr>
      <w:widowControl/>
      <w:jc w:val="left"/>
    </w:pPr>
    <w:rPr>
      <w:rFonts w:ascii="宋体" w:hAnsi="宋体" w:cs="宋体"/>
      <w:kern w:val="0"/>
      <w:sz w:val="24"/>
    </w:rPr>
  </w:style>
  <w:style w:type="character" w:styleId="a6">
    <w:name w:val="Strong"/>
    <w:basedOn w:val="a0"/>
    <w:qFormat/>
    <w:rsid w:val="009828D1"/>
    <w:rPr>
      <w:b/>
    </w:rPr>
  </w:style>
  <w:style w:type="paragraph" w:styleId="a7">
    <w:name w:val="List Paragraph"/>
    <w:basedOn w:val="a"/>
    <w:uiPriority w:val="34"/>
    <w:qFormat/>
    <w:rsid w:val="009828D1"/>
    <w:pPr>
      <w:ind w:firstLineChars="200" w:firstLine="420"/>
    </w:pPr>
  </w:style>
  <w:style w:type="character" w:customStyle="1" w:styleId="Char">
    <w:name w:val="页眉 Char"/>
    <w:basedOn w:val="a0"/>
    <w:link w:val="a4"/>
    <w:qFormat/>
    <w:rsid w:val="009828D1"/>
    <w:rPr>
      <w:kern w:val="2"/>
      <w:sz w:val="18"/>
      <w:szCs w:val="18"/>
    </w:rPr>
  </w:style>
  <w:style w:type="character" w:customStyle="1" w:styleId="2Char">
    <w:name w:val="标题 2 Char"/>
    <w:link w:val="2"/>
    <w:qFormat/>
    <w:rsid w:val="009828D1"/>
    <w:rPr>
      <w:rFonts w:ascii="Times New Roman" w:eastAsia="方正楷体_GBK"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40</cp:revision>
  <cp:lastPrinted>2025-01-16T01:20:00Z</cp:lastPrinted>
  <dcterms:created xsi:type="dcterms:W3CDTF">2025-01-15T02:03:00Z</dcterms:created>
  <dcterms:modified xsi:type="dcterms:W3CDTF">2025-03-12T01:12:00Z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