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E0" w:rsidRDefault="009850F3">
      <w:pPr>
        <w:spacing w:line="55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彭水苗族土家族自治县连湖镇中心卫生院</w:t>
      </w:r>
      <w:r>
        <w:rPr>
          <w:rFonts w:ascii="方正小标宋_GBK" w:eastAsia="方正小标宋_GBK" w:hAnsi="华文中宋" w:cs="华文中宋" w:hint="eastAsia"/>
          <w:sz w:val="44"/>
          <w:szCs w:val="44"/>
        </w:rPr>
        <w:t>202</w:t>
      </w:r>
      <w:r>
        <w:rPr>
          <w:rFonts w:ascii="方正小标宋_GBK" w:eastAsia="方正小标宋_GBK" w:hAnsi="华文中宋" w:cs="华文中宋" w:hint="eastAsia"/>
          <w:sz w:val="44"/>
          <w:szCs w:val="44"/>
        </w:rPr>
        <w:t>5</w:t>
      </w:r>
      <w:r>
        <w:rPr>
          <w:rFonts w:ascii="方正小标宋_GBK" w:eastAsia="方正小标宋_GBK" w:hAnsi="华文中宋" w:cs="华文中宋" w:hint="eastAsia"/>
          <w:sz w:val="44"/>
          <w:szCs w:val="44"/>
        </w:rPr>
        <w:t>年部门预算情况说明</w:t>
      </w:r>
    </w:p>
    <w:p w:rsidR="005C6AE0" w:rsidRDefault="005C6AE0">
      <w:pPr>
        <w:spacing w:line="550" w:lineRule="exact"/>
        <w:ind w:firstLineChars="200" w:firstLine="880"/>
        <w:jc w:val="center"/>
        <w:rPr>
          <w:rFonts w:ascii="华文中宋" w:eastAsia="华文中宋" w:hAnsi="华文中宋" w:cs="华文中宋"/>
          <w:sz w:val="44"/>
          <w:szCs w:val="44"/>
        </w:rPr>
      </w:pPr>
    </w:p>
    <w:p w:rsidR="005C6AE0" w:rsidRDefault="009850F3">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一、单位基本情况</w:t>
      </w:r>
    </w:p>
    <w:p w:rsidR="005C6AE0" w:rsidRDefault="009850F3">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（一）职能职责</w:t>
      </w:r>
    </w:p>
    <w:p w:rsidR="005C6AE0" w:rsidRDefault="009850F3">
      <w:pPr>
        <w:spacing w:line="55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 xml:space="preserve">1. </w:t>
      </w:r>
      <w:r>
        <w:rPr>
          <w:rFonts w:ascii="Times New Roman" w:eastAsia="方正仿宋_GBK" w:hAnsi="Times New Roman" w:hint="eastAsia"/>
          <w:color w:val="000000"/>
          <w:sz w:val="32"/>
          <w:szCs w:val="32"/>
        </w:rPr>
        <w:t>主要职责</w:t>
      </w:r>
    </w:p>
    <w:p w:rsidR="005C6AE0" w:rsidRDefault="009850F3">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主要为辖区居民提供基本医疗和公共卫生服务。</w:t>
      </w:r>
    </w:p>
    <w:p w:rsidR="000117E5" w:rsidRDefault="009850F3" w:rsidP="000117E5">
      <w:pPr>
        <w:numPr>
          <w:ilvl w:val="0"/>
          <w:numId w:val="1"/>
        </w:numPr>
        <w:spacing w:line="600" w:lineRule="exact"/>
        <w:ind w:firstLineChars="200" w:firstLine="640"/>
        <w:rPr>
          <w:rFonts w:ascii="Times New Roman" w:eastAsia="方正仿宋_GBK" w:hAnsi="Times New Roman" w:hint="eastAsia"/>
          <w:color w:val="000000"/>
          <w:sz w:val="32"/>
          <w:szCs w:val="32"/>
        </w:rPr>
      </w:pPr>
      <w:r w:rsidRPr="000117E5">
        <w:rPr>
          <w:rFonts w:ascii="Times New Roman" w:eastAsia="方正仿宋_GBK" w:hAnsi="Times New Roman" w:hint="eastAsia"/>
          <w:color w:val="000000"/>
          <w:sz w:val="32"/>
          <w:szCs w:val="32"/>
        </w:rPr>
        <w:t>具体职责</w:t>
      </w:r>
    </w:p>
    <w:p w:rsidR="005C6AE0" w:rsidRPr="000117E5" w:rsidRDefault="009850F3" w:rsidP="000117E5">
      <w:pPr>
        <w:spacing w:line="600" w:lineRule="exact"/>
        <w:ind w:firstLineChars="200" w:firstLine="640"/>
        <w:rPr>
          <w:rFonts w:ascii="Times New Roman" w:eastAsia="方正仿宋_GBK" w:hAnsi="Times New Roman"/>
          <w:color w:val="000000"/>
          <w:sz w:val="32"/>
          <w:szCs w:val="32"/>
        </w:rPr>
      </w:pPr>
      <w:r w:rsidRPr="000117E5">
        <w:rPr>
          <w:rFonts w:ascii="Times New Roman" w:eastAsia="方正仿宋_GBK" w:hAnsi="Times New Roman" w:hint="eastAsia"/>
          <w:color w:val="000000"/>
          <w:sz w:val="32"/>
          <w:szCs w:val="32"/>
        </w:rPr>
        <w:t>主要为辖区居民提供基本医疗和公共卫生服务</w:t>
      </w:r>
      <w:r w:rsidR="000117E5">
        <w:rPr>
          <w:rFonts w:ascii="Times New Roman" w:eastAsia="方正仿宋_GBK" w:hAnsi="Times New Roman" w:hint="eastAsia"/>
          <w:color w:val="000000"/>
          <w:sz w:val="32"/>
          <w:szCs w:val="32"/>
        </w:rPr>
        <w:t>，承担</w:t>
      </w:r>
      <w:r w:rsidRPr="000117E5">
        <w:rPr>
          <w:rFonts w:ascii="Times New Roman" w:eastAsia="方正仿宋_GBK" w:hAnsi="Times New Roman" w:hint="eastAsia"/>
          <w:color w:val="000000"/>
          <w:sz w:val="32"/>
          <w:szCs w:val="32"/>
        </w:rPr>
        <w:t>辐射区域内其他乡镇卫生院的技术指导工作。</w:t>
      </w:r>
    </w:p>
    <w:p w:rsidR="005C6AE0" w:rsidRDefault="009850F3">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1</w:t>
      </w:r>
      <w:r>
        <w:rPr>
          <w:rFonts w:ascii="Times New Roman" w:eastAsia="方正仿宋_GBK" w:hAnsi="Times New Roman" w:hint="eastAsia"/>
          <w:color w:val="000000"/>
          <w:sz w:val="32"/>
          <w:szCs w:val="32"/>
        </w:rPr>
        <w:t>）贯彻落实卫生健康法律、法规和部门规章制度，严格执行医疗卫生健康相关制度、技术标准和规范，开展医疗卫生和计划生育服务。</w:t>
      </w:r>
    </w:p>
    <w:p w:rsidR="005C6AE0" w:rsidRDefault="009850F3">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负责提供包括疾病控制、妇幼保健、健康教育和残疾人康复指导等基本公共卫生服务，履行避孕节育、家庭保健、优生服务和生殖健康四大公共服务职能，协助或独立完成重大公共卫生服务项目、卫生应急等任务。</w:t>
      </w:r>
    </w:p>
    <w:p w:rsidR="005C6AE0" w:rsidRDefault="009850F3">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3</w:t>
      </w:r>
      <w:r>
        <w:rPr>
          <w:rFonts w:ascii="Times New Roman" w:eastAsia="方正仿宋_GBK" w:hAnsi="Times New Roman" w:hint="eastAsia"/>
          <w:color w:val="000000"/>
          <w:sz w:val="32"/>
          <w:szCs w:val="32"/>
        </w:rPr>
        <w:t>）负责使用适宜技术、设备和基本药物开展常见病、多发病的门诊和住院诊治、院内外急救、转诊和中医药等服务。</w:t>
      </w:r>
    </w:p>
    <w:p w:rsidR="005C6AE0" w:rsidRDefault="009850F3">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4</w:t>
      </w:r>
      <w:r>
        <w:rPr>
          <w:rFonts w:ascii="Times New Roman" w:eastAsia="方正仿宋_GBK" w:hAnsi="Times New Roman" w:hint="eastAsia"/>
          <w:color w:val="000000"/>
          <w:sz w:val="32"/>
          <w:szCs w:val="32"/>
        </w:rPr>
        <w:t>）协助卫生健康行政主管部门做好辖区内村卫生所和诊所的管理及技术指导工作，逐步推进乡村卫生服务一体化管理工</w:t>
      </w:r>
      <w:r>
        <w:rPr>
          <w:rFonts w:ascii="Times New Roman" w:eastAsia="方正仿宋_GBK" w:hAnsi="Times New Roman" w:hint="eastAsia"/>
          <w:color w:val="000000"/>
          <w:sz w:val="32"/>
          <w:szCs w:val="32"/>
        </w:rPr>
        <w:lastRenderedPageBreak/>
        <w:t>作，协助开展辖区内卫生</w:t>
      </w:r>
      <w:proofErr w:type="gramStart"/>
      <w:r>
        <w:rPr>
          <w:rFonts w:ascii="Times New Roman" w:eastAsia="方正仿宋_GBK" w:hAnsi="Times New Roman" w:hint="eastAsia"/>
          <w:color w:val="000000"/>
          <w:sz w:val="32"/>
          <w:szCs w:val="32"/>
        </w:rPr>
        <w:t>健康监督</w:t>
      </w:r>
      <w:proofErr w:type="gramEnd"/>
      <w:r>
        <w:rPr>
          <w:rFonts w:ascii="Times New Roman" w:eastAsia="方正仿宋_GBK" w:hAnsi="Times New Roman" w:hint="eastAsia"/>
          <w:color w:val="000000"/>
          <w:sz w:val="32"/>
          <w:szCs w:val="32"/>
        </w:rPr>
        <w:t>执法工作。</w:t>
      </w:r>
    </w:p>
    <w:p w:rsidR="005C6AE0" w:rsidRDefault="009850F3">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5</w:t>
      </w:r>
      <w:r>
        <w:rPr>
          <w:rFonts w:ascii="Times New Roman" w:eastAsia="方正仿宋_GBK" w:hAnsi="Times New Roman" w:hint="eastAsia"/>
          <w:color w:val="000000"/>
          <w:sz w:val="32"/>
          <w:szCs w:val="32"/>
        </w:rPr>
        <w:t>）承担医疗卫生健康信息收集与统计报告任务，完整、及时、准确报告相关信息。</w:t>
      </w:r>
    </w:p>
    <w:p w:rsidR="005C6AE0" w:rsidRDefault="009850F3">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6</w:t>
      </w:r>
      <w:r>
        <w:rPr>
          <w:rFonts w:ascii="Times New Roman" w:eastAsia="方正仿宋_GBK" w:hAnsi="Times New Roman" w:hint="eastAsia"/>
          <w:color w:val="000000"/>
          <w:sz w:val="32"/>
          <w:szCs w:val="32"/>
        </w:rPr>
        <w:t>）协助乡（镇）人民政府制定、实施农村基本医疗卫生保健规划，开展爱国卫生工作。</w:t>
      </w:r>
    </w:p>
    <w:p w:rsidR="005C6AE0" w:rsidRDefault="009850F3">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7</w:t>
      </w:r>
      <w:r>
        <w:rPr>
          <w:rFonts w:ascii="Times New Roman" w:eastAsia="方正仿宋_GBK" w:hAnsi="Times New Roman" w:hint="eastAsia"/>
          <w:color w:val="000000"/>
          <w:sz w:val="32"/>
          <w:szCs w:val="32"/>
        </w:rPr>
        <w:t>）协助有关部门进行国家基本医疗保障制度政策宣传，负责做好就医参保居民相应医疗费用的补偿减免和结算工作。</w:t>
      </w:r>
    </w:p>
    <w:p w:rsidR="005C6AE0" w:rsidRDefault="009850F3">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w:t>
      </w:r>
      <w:r>
        <w:rPr>
          <w:rFonts w:ascii="Times New Roman" w:eastAsia="方正仿宋_GBK" w:hAnsi="Times New Roman" w:hint="eastAsia"/>
          <w:color w:val="000000"/>
          <w:sz w:val="32"/>
          <w:szCs w:val="32"/>
        </w:rPr>
        <w:t>8</w:t>
      </w:r>
      <w:r>
        <w:rPr>
          <w:rFonts w:ascii="Times New Roman" w:eastAsia="方正仿宋_GBK" w:hAnsi="Times New Roman" w:hint="eastAsia"/>
          <w:color w:val="000000"/>
          <w:sz w:val="32"/>
          <w:szCs w:val="32"/>
        </w:rPr>
        <w:t>）完成上级主管部门交办的其他工作。</w:t>
      </w:r>
    </w:p>
    <w:p w:rsidR="005C6AE0" w:rsidRDefault="009850F3">
      <w:pPr>
        <w:spacing w:line="550" w:lineRule="exact"/>
        <w:ind w:firstLineChars="200" w:firstLine="640"/>
        <w:rPr>
          <w:rFonts w:ascii="方正楷体_GBK" w:eastAsia="方正楷体_GBK" w:hAnsi="方正楷体_GBK" w:cs="方正楷体_GBK"/>
          <w:sz w:val="32"/>
        </w:rPr>
      </w:pPr>
      <w:r>
        <w:rPr>
          <w:rFonts w:ascii="方正楷体_GBK" w:eastAsia="方正楷体_GBK" w:hAnsi="方正楷体_GBK" w:cs="方正楷体_GBK" w:hint="eastAsia"/>
          <w:sz w:val="32"/>
        </w:rPr>
        <w:t>（二）单位构成</w:t>
      </w:r>
    </w:p>
    <w:p w:rsidR="005C6AE0" w:rsidRDefault="009850F3">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本单位设置了门诊部、住院部、药房、收费室、放射科、检验科、</w:t>
      </w:r>
      <w:proofErr w:type="gramStart"/>
      <w:r>
        <w:rPr>
          <w:rFonts w:ascii="Times New Roman" w:eastAsia="方正仿宋_GBK" w:hAnsi="Times New Roman" w:hint="eastAsia"/>
          <w:color w:val="000000"/>
          <w:sz w:val="32"/>
          <w:szCs w:val="32"/>
        </w:rPr>
        <w:t>公卫科</w:t>
      </w:r>
      <w:proofErr w:type="gramEnd"/>
      <w:r>
        <w:rPr>
          <w:rFonts w:ascii="Times New Roman" w:eastAsia="方正仿宋_GBK" w:hAnsi="Times New Roman" w:hint="eastAsia"/>
          <w:color w:val="000000"/>
          <w:sz w:val="32"/>
          <w:szCs w:val="32"/>
        </w:rPr>
        <w:t>、理疗科等科室。</w:t>
      </w:r>
    </w:p>
    <w:p w:rsidR="005C6AE0" w:rsidRDefault="009850F3">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二、单位收支总体情况</w:t>
      </w:r>
    </w:p>
    <w:p w:rsidR="005C6AE0" w:rsidRDefault="009850F3">
      <w:pPr>
        <w:spacing w:line="550" w:lineRule="exact"/>
        <w:ind w:firstLineChars="200" w:firstLine="640"/>
        <w:rPr>
          <w:rFonts w:ascii="Times New Roman" w:eastAsia="方正仿宋_GBK" w:hAnsi="Times New Roman"/>
          <w:color w:val="000000"/>
          <w:sz w:val="32"/>
          <w:szCs w:val="32"/>
        </w:rPr>
      </w:pPr>
      <w:r>
        <w:rPr>
          <w:rFonts w:ascii="方正楷体_GBK" w:eastAsia="方正楷体_GBK" w:hAnsi="方正楷体_GBK" w:cs="方正楷体_GBK" w:hint="eastAsia"/>
          <w:sz w:val="32"/>
        </w:rPr>
        <w:t>（一）收入预算：</w:t>
      </w:r>
      <w:r>
        <w:rPr>
          <w:rFonts w:ascii="Times New Roman" w:eastAsia="方正仿宋_GBK" w:hAnsi="Times New Roman" w:hint="eastAsia"/>
          <w:color w:val="000000"/>
          <w:sz w:val="32"/>
          <w:szCs w:val="32"/>
        </w:rPr>
        <w:t>2025</w:t>
      </w:r>
      <w:r>
        <w:rPr>
          <w:rFonts w:ascii="Times New Roman" w:eastAsia="方正仿宋_GBK" w:hAnsi="Times New Roman" w:hint="eastAsia"/>
          <w:color w:val="000000"/>
          <w:sz w:val="32"/>
          <w:szCs w:val="32"/>
        </w:rPr>
        <w:t>年年初预算数</w:t>
      </w:r>
      <w:r>
        <w:rPr>
          <w:rFonts w:ascii="Times New Roman" w:eastAsia="方正仿宋_GBK" w:hAnsi="Times New Roman" w:hint="eastAsia"/>
          <w:color w:val="000000"/>
          <w:sz w:val="32"/>
          <w:szCs w:val="32"/>
        </w:rPr>
        <w:t>652.19</w:t>
      </w:r>
      <w:r>
        <w:rPr>
          <w:rFonts w:ascii="Times New Roman" w:eastAsia="方正仿宋_GBK" w:hAnsi="Times New Roman" w:hint="eastAsia"/>
          <w:color w:val="000000"/>
          <w:sz w:val="32"/>
          <w:szCs w:val="32"/>
        </w:rPr>
        <w:t>万元，其中：一般公共预算拨款</w:t>
      </w:r>
      <w:r>
        <w:rPr>
          <w:rFonts w:ascii="Times New Roman" w:eastAsia="方正仿宋_GBK" w:hAnsi="Times New Roman" w:hint="eastAsia"/>
          <w:color w:val="000000"/>
          <w:sz w:val="32"/>
          <w:szCs w:val="32"/>
        </w:rPr>
        <w:t>250.</w:t>
      </w:r>
      <w:r>
        <w:rPr>
          <w:rFonts w:ascii="Times New Roman" w:eastAsia="方正仿宋_GBK" w:hAnsi="Times New Roman" w:hint="eastAsia"/>
          <w:color w:val="000000"/>
          <w:sz w:val="32"/>
          <w:szCs w:val="32"/>
        </w:rPr>
        <w:t>69</w:t>
      </w:r>
      <w:r>
        <w:rPr>
          <w:rFonts w:ascii="Times New Roman" w:eastAsia="方正仿宋_GBK" w:hAnsi="Times New Roman" w:hint="eastAsia"/>
          <w:color w:val="000000"/>
          <w:sz w:val="32"/>
          <w:szCs w:val="32"/>
        </w:rPr>
        <w:t>万元，事业收入</w:t>
      </w:r>
      <w:r>
        <w:rPr>
          <w:rFonts w:ascii="Times New Roman" w:eastAsia="方正仿宋_GBK" w:hAnsi="Times New Roman" w:hint="eastAsia"/>
          <w:color w:val="000000"/>
          <w:sz w:val="32"/>
          <w:szCs w:val="32"/>
        </w:rPr>
        <w:t>401.5</w:t>
      </w:r>
      <w:r>
        <w:rPr>
          <w:rFonts w:ascii="Times New Roman" w:eastAsia="方正仿宋_GBK" w:hAnsi="Times New Roman" w:hint="eastAsia"/>
          <w:color w:val="000000"/>
          <w:sz w:val="32"/>
          <w:szCs w:val="32"/>
        </w:rPr>
        <w:t>万元。收入较</w:t>
      </w:r>
      <w:r>
        <w:rPr>
          <w:rFonts w:ascii="Times New Roman" w:eastAsia="方正仿宋_GBK" w:hAnsi="Times New Roman" w:hint="eastAsia"/>
          <w:color w:val="000000"/>
          <w:sz w:val="32"/>
          <w:szCs w:val="32"/>
        </w:rPr>
        <w:t>2024</w:t>
      </w:r>
      <w:r>
        <w:rPr>
          <w:rFonts w:ascii="Times New Roman" w:eastAsia="方正仿宋_GBK" w:hAnsi="Times New Roman" w:hint="eastAsia"/>
          <w:color w:val="000000"/>
          <w:sz w:val="32"/>
          <w:szCs w:val="32"/>
        </w:rPr>
        <w:t>年减少</w:t>
      </w:r>
      <w:r>
        <w:rPr>
          <w:rFonts w:ascii="Times New Roman" w:eastAsia="方正仿宋_GBK" w:hAnsi="Times New Roman" w:hint="eastAsia"/>
          <w:color w:val="000000"/>
          <w:sz w:val="32"/>
          <w:szCs w:val="32"/>
        </w:rPr>
        <w:t>152.53</w:t>
      </w:r>
      <w:r>
        <w:rPr>
          <w:rFonts w:ascii="Times New Roman" w:eastAsia="方正仿宋_GBK" w:hAnsi="Times New Roman" w:hint="eastAsia"/>
          <w:color w:val="000000"/>
          <w:sz w:val="32"/>
          <w:szCs w:val="32"/>
        </w:rPr>
        <w:t>万元，主要是事业收入减少</w:t>
      </w:r>
      <w:r>
        <w:rPr>
          <w:rFonts w:ascii="Times New Roman" w:eastAsia="方正仿宋_GBK" w:hAnsi="Times New Roman" w:hint="eastAsia"/>
          <w:color w:val="000000"/>
          <w:sz w:val="32"/>
          <w:szCs w:val="32"/>
        </w:rPr>
        <w:t>152.53</w:t>
      </w:r>
      <w:r>
        <w:rPr>
          <w:rFonts w:ascii="Times New Roman" w:eastAsia="方正仿宋_GBK" w:hAnsi="Times New Roman" w:hint="eastAsia"/>
          <w:color w:val="000000"/>
          <w:sz w:val="32"/>
          <w:szCs w:val="32"/>
        </w:rPr>
        <w:t>万元。</w:t>
      </w:r>
    </w:p>
    <w:p w:rsidR="005C6AE0" w:rsidRDefault="009850F3">
      <w:pPr>
        <w:spacing w:line="550" w:lineRule="exact"/>
        <w:ind w:firstLineChars="200" w:firstLine="640"/>
        <w:rPr>
          <w:rFonts w:ascii="Times New Roman" w:eastAsia="方正仿宋_GBK" w:hAnsi="Times New Roman"/>
          <w:color w:val="000000"/>
          <w:sz w:val="32"/>
          <w:szCs w:val="32"/>
        </w:rPr>
      </w:pPr>
      <w:r>
        <w:rPr>
          <w:rFonts w:ascii="方正楷体_GBK" w:eastAsia="方正楷体_GBK" w:hAnsi="方正楷体_GBK" w:cs="方正楷体_GBK" w:hint="eastAsia"/>
          <w:sz w:val="32"/>
        </w:rPr>
        <w:t>（二）支出预算：</w:t>
      </w:r>
      <w:r>
        <w:rPr>
          <w:rFonts w:ascii="Times New Roman" w:eastAsia="方正仿宋_GBK" w:hAnsi="Times New Roman" w:hint="eastAsia"/>
          <w:color w:val="000000"/>
          <w:sz w:val="32"/>
          <w:szCs w:val="32"/>
        </w:rPr>
        <w:t>2025</w:t>
      </w:r>
      <w:r>
        <w:rPr>
          <w:rFonts w:ascii="Times New Roman" w:eastAsia="方正仿宋_GBK" w:hAnsi="Times New Roman" w:hint="eastAsia"/>
          <w:color w:val="000000"/>
          <w:sz w:val="32"/>
          <w:szCs w:val="32"/>
        </w:rPr>
        <w:t>年年初预算数</w:t>
      </w:r>
      <w:r>
        <w:rPr>
          <w:rFonts w:ascii="Times New Roman" w:eastAsia="方正仿宋_GBK" w:hAnsi="Times New Roman" w:hint="eastAsia"/>
          <w:color w:val="000000"/>
          <w:sz w:val="32"/>
          <w:szCs w:val="32"/>
        </w:rPr>
        <w:t>652.19</w:t>
      </w:r>
      <w:r>
        <w:rPr>
          <w:rFonts w:ascii="Times New Roman" w:eastAsia="方正仿宋_GBK" w:hAnsi="Times New Roman" w:hint="eastAsia"/>
          <w:color w:val="000000"/>
          <w:sz w:val="32"/>
          <w:szCs w:val="32"/>
        </w:rPr>
        <w:t>万元，其中：一般公共服务支出预算</w:t>
      </w:r>
      <w:r>
        <w:rPr>
          <w:rFonts w:ascii="Times New Roman" w:eastAsia="方正仿宋_GBK" w:hAnsi="Times New Roman" w:hint="eastAsia"/>
          <w:color w:val="000000"/>
          <w:sz w:val="32"/>
          <w:szCs w:val="32"/>
        </w:rPr>
        <w:t>250.69</w:t>
      </w:r>
      <w:r>
        <w:rPr>
          <w:rFonts w:ascii="Times New Roman" w:eastAsia="方正仿宋_GBK" w:hAnsi="Times New Roman" w:hint="eastAsia"/>
          <w:color w:val="000000"/>
          <w:sz w:val="32"/>
          <w:szCs w:val="32"/>
        </w:rPr>
        <w:t>万元，社会保障和就业支出预算</w:t>
      </w:r>
      <w:r>
        <w:rPr>
          <w:rFonts w:ascii="Times New Roman" w:eastAsia="方正仿宋_GBK" w:hAnsi="Times New Roman" w:hint="eastAsia"/>
          <w:color w:val="000000"/>
          <w:sz w:val="32"/>
          <w:szCs w:val="32"/>
        </w:rPr>
        <w:t>62.71</w:t>
      </w:r>
      <w:r>
        <w:rPr>
          <w:rFonts w:ascii="Times New Roman" w:eastAsia="方正仿宋_GBK" w:hAnsi="Times New Roman" w:hint="eastAsia"/>
          <w:color w:val="000000"/>
          <w:sz w:val="32"/>
          <w:szCs w:val="32"/>
        </w:rPr>
        <w:t>万元，卫生健康支出预算</w:t>
      </w:r>
      <w:r>
        <w:rPr>
          <w:rFonts w:ascii="Times New Roman" w:eastAsia="方正仿宋_GBK" w:hAnsi="Times New Roman" w:hint="eastAsia"/>
          <w:color w:val="000000"/>
          <w:sz w:val="32"/>
          <w:szCs w:val="32"/>
        </w:rPr>
        <w:t>570.56</w:t>
      </w:r>
      <w:r>
        <w:rPr>
          <w:rFonts w:ascii="Times New Roman" w:eastAsia="方正仿宋_GBK" w:hAnsi="Times New Roman" w:hint="eastAsia"/>
          <w:color w:val="000000"/>
          <w:sz w:val="32"/>
          <w:szCs w:val="32"/>
        </w:rPr>
        <w:t>万元，住房保障支出预算</w:t>
      </w:r>
      <w:r>
        <w:rPr>
          <w:rFonts w:ascii="Times New Roman" w:eastAsia="方正仿宋_GBK" w:hAnsi="Times New Roman" w:hint="eastAsia"/>
          <w:color w:val="000000"/>
          <w:sz w:val="32"/>
          <w:szCs w:val="32"/>
        </w:rPr>
        <w:t>18.92</w:t>
      </w:r>
      <w:r>
        <w:rPr>
          <w:rFonts w:ascii="Times New Roman" w:eastAsia="方正仿宋_GBK" w:hAnsi="Times New Roman" w:hint="eastAsia"/>
          <w:color w:val="000000"/>
          <w:sz w:val="32"/>
          <w:szCs w:val="32"/>
        </w:rPr>
        <w:t>万元。支出预算较</w:t>
      </w:r>
      <w:r>
        <w:rPr>
          <w:rFonts w:ascii="Times New Roman" w:eastAsia="方正仿宋_GBK" w:hAnsi="Times New Roman" w:hint="eastAsia"/>
          <w:color w:val="000000"/>
          <w:sz w:val="32"/>
          <w:szCs w:val="32"/>
        </w:rPr>
        <w:t>2024</w:t>
      </w:r>
      <w:r>
        <w:rPr>
          <w:rFonts w:ascii="Times New Roman" w:eastAsia="方正仿宋_GBK" w:hAnsi="Times New Roman" w:hint="eastAsia"/>
          <w:color w:val="000000"/>
          <w:sz w:val="32"/>
          <w:szCs w:val="32"/>
        </w:rPr>
        <w:t>年减少</w:t>
      </w:r>
      <w:r>
        <w:rPr>
          <w:rFonts w:ascii="Times New Roman" w:eastAsia="方正仿宋_GBK" w:hAnsi="Times New Roman" w:hint="eastAsia"/>
          <w:color w:val="000000"/>
          <w:sz w:val="32"/>
          <w:szCs w:val="32"/>
        </w:rPr>
        <w:t>152.53</w:t>
      </w:r>
      <w:r>
        <w:rPr>
          <w:rFonts w:ascii="Times New Roman" w:eastAsia="方正仿宋_GBK" w:hAnsi="Times New Roman" w:hint="eastAsia"/>
          <w:color w:val="000000"/>
          <w:sz w:val="32"/>
          <w:szCs w:val="32"/>
        </w:rPr>
        <w:t>万元，主要是卫生健康支出预算减少</w:t>
      </w:r>
      <w:r>
        <w:rPr>
          <w:rFonts w:ascii="Times New Roman" w:eastAsia="方正仿宋_GBK" w:hAnsi="Times New Roman" w:hint="eastAsia"/>
          <w:color w:val="000000"/>
          <w:sz w:val="32"/>
          <w:szCs w:val="32"/>
        </w:rPr>
        <w:t>165.42</w:t>
      </w:r>
      <w:r>
        <w:rPr>
          <w:rFonts w:ascii="Times New Roman" w:eastAsia="方正仿宋_GBK" w:hAnsi="Times New Roman" w:hint="eastAsia"/>
          <w:color w:val="000000"/>
          <w:sz w:val="32"/>
          <w:szCs w:val="32"/>
        </w:rPr>
        <w:t>万元。</w:t>
      </w:r>
    </w:p>
    <w:p w:rsidR="005C6AE0" w:rsidRDefault="009850F3">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5C6AE0" w:rsidRDefault="009850F3">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2025</w:t>
      </w:r>
      <w:r>
        <w:rPr>
          <w:rFonts w:ascii="Times New Roman" w:eastAsia="方正仿宋_GBK" w:hAnsi="Times New Roman" w:hint="eastAsia"/>
          <w:color w:val="000000"/>
          <w:sz w:val="32"/>
          <w:szCs w:val="32"/>
        </w:rPr>
        <w:t>年一般公共预算财政拨款收入</w:t>
      </w:r>
      <w:r>
        <w:rPr>
          <w:rFonts w:ascii="Times New Roman" w:eastAsia="方正仿宋_GBK" w:hAnsi="Times New Roman" w:hint="eastAsia"/>
          <w:color w:val="000000"/>
          <w:sz w:val="32"/>
          <w:szCs w:val="32"/>
        </w:rPr>
        <w:t>250.69</w:t>
      </w:r>
      <w:r>
        <w:rPr>
          <w:rFonts w:ascii="Times New Roman" w:eastAsia="方正仿宋_GBK" w:hAnsi="Times New Roman" w:hint="eastAsia"/>
          <w:color w:val="000000"/>
          <w:sz w:val="32"/>
          <w:szCs w:val="32"/>
        </w:rPr>
        <w:t>万元，一般公共</w:t>
      </w:r>
      <w:r>
        <w:rPr>
          <w:rFonts w:ascii="Times New Roman" w:eastAsia="方正仿宋_GBK" w:hAnsi="Times New Roman" w:hint="eastAsia"/>
          <w:color w:val="000000"/>
          <w:sz w:val="32"/>
          <w:szCs w:val="32"/>
        </w:rPr>
        <w:lastRenderedPageBreak/>
        <w:t>预算财政拨款支出</w:t>
      </w:r>
      <w:r>
        <w:rPr>
          <w:rFonts w:ascii="Times New Roman" w:eastAsia="方正仿宋_GBK" w:hAnsi="Times New Roman" w:hint="eastAsia"/>
          <w:color w:val="000000"/>
          <w:sz w:val="32"/>
          <w:szCs w:val="32"/>
        </w:rPr>
        <w:t>250.69</w:t>
      </w:r>
      <w:r>
        <w:rPr>
          <w:rFonts w:ascii="Times New Roman" w:eastAsia="方正仿宋_GBK" w:hAnsi="Times New Roman" w:hint="eastAsia"/>
          <w:color w:val="000000"/>
          <w:sz w:val="32"/>
          <w:szCs w:val="32"/>
        </w:rPr>
        <w:t>万元，比</w:t>
      </w:r>
      <w:r>
        <w:rPr>
          <w:rFonts w:ascii="Times New Roman" w:eastAsia="方正仿宋_GBK" w:hAnsi="Times New Roman" w:hint="eastAsia"/>
          <w:color w:val="000000"/>
          <w:sz w:val="32"/>
          <w:szCs w:val="32"/>
        </w:rPr>
        <w:t>2024</w:t>
      </w:r>
      <w:r>
        <w:rPr>
          <w:rFonts w:ascii="Times New Roman" w:eastAsia="方正仿宋_GBK" w:hAnsi="Times New Roman" w:hint="eastAsia"/>
          <w:color w:val="000000"/>
          <w:sz w:val="32"/>
          <w:szCs w:val="32"/>
        </w:rPr>
        <w:t>年减少</w:t>
      </w:r>
      <w:r>
        <w:rPr>
          <w:rFonts w:ascii="Times New Roman" w:eastAsia="方正仿宋_GBK" w:hAnsi="Times New Roman" w:hint="eastAsia"/>
          <w:color w:val="000000"/>
          <w:sz w:val="32"/>
          <w:szCs w:val="32"/>
        </w:rPr>
        <w:t>12.03</w:t>
      </w:r>
      <w:r>
        <w:rPr>
          <w:rFonts w:ascii="Times New Roman" w:eastAsia="方正仿宋_GBK" w:hAnsi="Times New Roman" w:hint="eastAsia"/>
          <w:color w:val="000000"/>
          <w:sz w:val="32"/>
          <w:szCs w:val="32"/>
        </w:rPr>
        <w:t>万元。其中：基本支出</w:t>
      </w:r>
      <w:r>
        <w:rPr>
          <w:rFonts w:ascii="Times New Roman" w:eastAsia="方正仿宋_GBK" w:hAnsi="Times New Roman" w:hint="eastAsia"/>
          <w:color w:val="000000"/>
          <w:sz w:val="32"/>
          <w:szCs w:val="32"/>
        </w:rPr>
        <w:t>250.69</w:t>
      </w:r>
      <w:r>
        <w:rPr>
          <w:rFonts w:ascii="Times New Roman" w:eastAsia="方正仿宋_GBK" w:hAnsi="Times New Roman" w:hint="eastAsia"/>
          <w:color w:val="000000"/>
          <w:sz w:val="32"/>
          <w:szCs w:val="32"/>
        </w:rPr>
        <w:t>万元，比</w:t>
      </w:r>
      <w:r>
        <w:rPr>
          <w:rFonts w:ascii="Times New Roman" w:eastAsia="方正仿宋_GBK" w:hAnsi="Times New Roman" w:hint="eastAsia"/>
          <w:color w:val="000000"/>
          <w:sz w:val="32"/>
          <w:szCs w:val="32"/>
        </w:rPr>
        <w:t>2024</w:t>
      </w:r>
      <w:r>
        <w:rPr>
          <w:rFonts w:ascii="Times New Roman" w:eastAsia="方正仿宋_GBK" w:hAnsi="Times New Roman" w:hint="eastAsia"/>
          <w:color w:val="000000"/>
          <w:sz w:val="32"/>
          <w:szCs w:val="32"/>
        </w:rPr>
        <w:t>年减少</w:t>
      </w:r>
      <w:r>
        <w:rPr>
          <w:rFonts w:ascii="Times New Roman" w:eastAsia="方正仿宋_GBK" w:hAnsi="Times New Roman" w:hint="eastAsia"/>
          <w:color w:val="000000"/>
          <w:sz w:val="32"/>
          <w:szCs w:val="32"/>
        </w:rPr>
        <w:t>12.03</w:t>
      </w:r>
      <w:r>
        <w:rPr>
          <w:rFonts w:ascii="Times New Roman" w:eastAsia="方正仿宋_GBK" w:hAnsi="Times New Roman" w:hint="eastAsia"/>
          <w:color w:val="000000"/>
          <w:sz w:val="32"/>
          <w:szCs w:val="32"/>
        </w:rPr>
        <w:t>万元，主要原因社会保障和就业支出、卫生健康支出、住房保障支出减少。</w:t>
      </w:r>
    </w:p>
    <w:p w:rsidR="005C6AE0" w:rsidRDefault="009850F3">
      <w:pPr>
        <w:spacing w:line="600" w:lineRule="exact"/>
        <w:ind w:firstLineChars="200" w:firstLine="640"/>
        <w:rPr>
          <w:rFonts w:ascii="Times New Roman" w:eastAsia="方正仿宋_GBK" w:hAnsi="Times New Roman"/>
          <w:color w:val="000000"/>
          <w:sz w:val="32"/>
          <w:szCs w:val="32"/>
        </w:rPr>
      </w:pPr>
      <w:r>
        <w:rPr>
          <w:rFonts w:ascii="Times New Roman" w:eastAsia="方正仿宋_GBK" w:hAnsi="Times New Roman" w:hint="eastAsia"/>
          <w:color w:val="000000"/>
          <w:sz w:val="32"/>
          <w:szCs w:val="32"/>
        </w:rPr>
        <w:t>本单位</w:t>
      </w:r>
      <w:r>
        <w:rPr>
          <w:rFonts w:ascii="Times New Roman" w:eastAsia="方正仿宋_GBK" w:hAnsi="Times New Roman" w:hint="eastAsia"/>
          <w:color w:val="000000"/>
          <w:sz w:val="32"/>
          <w:szCs w:val="32"/>
        </w:rPr>
        <w:t>2025</w:t>
      </w:r>
      <w:r>
        <w:rPr>
          <w:rFonts w:ascii="Times New Roman" w:eastAsia="方正仿宋_GBK" w:hAnsi="Times New Roman" w:hint="eastAsia"/>
          <w:color w:val="000000"/>
          <w:sz w:val="32"/>
          <w:szCs w:val="32"/>
        </w:rPr>
        <w:t>年未安排使用政府性基金。</w:t>
      </w:r>
    </w:p>
    <w:p w:rsidR="005C6AE0" w:rsidRDefault="009850F3">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5C6AE0" w:rsidRDefault="009850F3">
      <w:pPr>
        <w:spacing w:line="550" w:lineRule="exact"/>
        <w:ind w:firstLine="600"/>
        <w:rPr>
          <w:rFonts w:ascii="方正仿宋_GBK" w:eastAsia="方正仿宋_GBK" w:hAnsi="仿宋_GB2312" w:cs="仿宋_GB2312"/>
          <w:sz w:val="32"/>
        </w:rPr>
      </w:pPr>
      <w:r>
        <w:rPr>
          <w:rFonts w:ascii="Times New Roman" w:eastAsia="方正仿宋_GBK" w:hAnsi="Times New Roman" w:hint="eastAsia"/>
          <w:color w:val="000000"/>
          <w:sz w:val="32"/>
          <w:szCs w:val="32"/>
        </w:rPr>
        <w:t>2025</w:t>
      </w:r>
      <w:r>
        <w:rPr>
          <w:rFonts w:ascii="Times New Roman" w:eastAsia="方正仿宋_GBK" w:hAnsi="Times New Roman" w:hint="eastAsia"/>
          <w:color w:val="000000"/>
          <w:sz w:val="32"/>
          <w:szCs w:val="32"/>
        </w:rPr>
        <w:t>年</w:t>
      </w:r>
      <w:proofErr w:type="gramStart"/>
      <w:r>
        <w:rPr>
          <w:rFonts w:ascii="Times New Roman" w:eastAsia="方正仿宋_GBK" w:hAnsi="Times New Roman" w:hint="eastAsia"/>
          <w:color w:val="000000"/>
          <w:sz w:val="32"/>
          <w:szCs w:val="32"/>
        </w:rPr>
        <w:t>未预算</w:t>
      </w:r>
      <w:proofErr w:type="gramEnd"/>
      <w:r>
        <w:rPr>
          <w:rFonts w:ascii="Times New Roman" w:eastAsia="方正仿宋_GBK" w:hAnsi="Times New Roman" w:hint="eastAsia"/>
          <w:color w:val="000000"/>
          <w:sz w:val="32"/>
          <w:szCs w:val="32"/>
        </w:rPr>
        <w:t>“三公”经费，原因是基层医疗卫生单位财政</w:t>
      </w:r>
      <w:proofErr w:type="gramStart"/>
      <w:r>
        <w:rPr>
          <w:rFonts w:ascii="Times New Roman" w:eastAsia="方正仿宋_GBK" w:hAnsi="Times New Roman" w:hint="eastAsia"/>
          <w:color w:val="000000"/>
          <w:sz w:val="32"/>
          <w:szCs w:val="32"/>
        </w:rPr>
        <w:t>未保障</w:t>
      </w:r>
      <w:proofErr w:type="gramEnd"/>
      <w:r>
        <w:rPr>
          <w:rFonts w:ascii="Times New Roman" w:eastAsia="方正仿宋_GBK" w:hAnsi="Times New Roman" w:hint="eastAsia"/>
          <w:color w:val="000000"/>
          <w:sz w:val="32"/>
          <w:szCs w:val="32"/>
        </w:rPr>
        <w:t>“三公”经费。</w:t>
      </w:r>
    </w:p>
    <w:p w:rsidR="005C6AE0" w:rsidRDefault="009850F3">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5C6AE0" w:rsidRDefault="009850F3">
      <w:pPr>
        <w:ind w:firstLineChars="200" w:firstLine="640"/>
        <w:rPr>
          <w:rFonts w:ascii="Times New Roman" w:eastAsia="方正仿宋_GBK" w:hAnsi="Times New Roman"/>
          <w:color w:val="000000"/>
          <w:sz w:val="32"/>
          <w:szCs w:val="32"/>
        </w:rPr>
      </w:pPr>
      <w:r>
        <w:rPr>
          <w:rFonts w:ascii="方正楷体_GBK" w:eastAsia="方正楷体_GBK" w:hAnsi="方正楷体_GBK" w:cs="方正楷体_GBK" w:hint="eastAsia"/>
          <w:sz w:val="32"/>
        </w:rPr>
        <w:t>（一）</w:t>
      </w:r>
      <w:r>
        <w:rPr>
          <w:rFonts w:ascii="方正楷体_GBK" w:eastAsia="方正楷体_GBK" w:hAnsi="方正楷体_GBK" w:cs="方正楷体_GBK" w:hint="eastAsia"/>
          <w:sz w:val="32"/>
        </w:rPr>
        <w:t>机关运行经费。</w:t>
      </w:r>
      <w:r>
        <w:rPr>
          <w:rFonts w:ascii="Times New Roman" w:eastAsia="方正仿宋_GBK" w:hAnsi="Times New Roman" w:hint="eastAsia"/>
          <w:color w:val="000000"/>
          <w:sz w:val="32"/>
          <w:szCs w:val="32"/>
        </w:rPr>
        <w:t>2025</w:t>
      </w:r>
      <w:r>
        <w:rPr>
          <w:rFonts w:ascii="Times New Roman" w:eastAsia="方正仿宋_GBK" w:hAnsi="Times New Roman" w:hint="eastAsia"/>
          <w:color w:val="000000"/>
          <w:sz w:val="32"/>
          <w:szCs w:val="32"/>
        </w:rPr>
        <w:t>年</w:t>
      </w:r>
      <w:proofErr w:type="gramStart"/>
      <w:r>
        <w:rPr>
          <w:rFonts w:ascii="Times New Roman" w:eastAsia="方正仿宋_GBK" w:hAnsi="Times New Roman" w:hint="eastAsia"/>
          <w:color w:val="000000"/>
          <w:sz w:val="32"/>
          <w:szCs w:val="32"/>
        </w:rPr>
        <w:t>未预算</w:t>
      </w:r>
      <w:proofErr w:type="gramEnd"/>
      <w:r>
        <w:rPr>
          <w:rFonts w:ascii="Times New Roman" w:eastAsia="方正仿宋_GBK" w:hAnsi="Times New Roman" w:hint="eastAsia"/>
          <w:color w:val="000000"/>
          <w:sz w:val="32"/>
          <w:szCs w:val="32"/>
        </w:rPr>
        <w:t>单位运行经费，原因是基层医疗卫生单位财政</w:t>
      </w:r>
      <w:proofErr w:type="gramStart"/>
      <w:r>
        <w:rPr>
          <w:rFonts w:ascii="Times New Roman" w:eastAsia="方正仿宋_GBK" w:hAnsi="Times New Roman" w:hint="eastAsia"/>
          <w:color w:val="000000"/>
          <w:sz w:val="32"/>
          <w:szCs w:val="32"/>
        </w:rPr>
        <w:t>未保障</w:t>
      </w:r>
      <w:proofErr w:type="gramEnd"/>
      <w:r>
        <w:rPr>
          <w:rFonts w:ascii="Times New Roman" w:eastAsia="方正仿宋_GBK" w:hAnsi="Times New Roman" w:hint="eastAsia"/>
          <w:color w:val="000000"/>
          <w:sz w:val="32"/>
          <w:szCs w:val="32"/>
        </w:rPr>
        <w:t>运行经</w:t>
      </w:r>
      <w:r>
        <w:rPr>
          <w:rFonts w:ascii="Times New Roman" w:eastAsia="方正仿宋_GBK" w:hAnsi="Times New Roman" w:hint="eastAsia"/>
          <w:color w:val="000000"/>
          <w:sz w:val="32"/>
          <w:szCs w:val="32"/>
        </w:rPr>
        <w:t>费。</w:t>
      </w:r>
    </w:p>
    <w:p w:rsidR="005C6AE0" w:rsidRDefault="009850F3">
      <w:pPr>
        <w:spacing w:line="550" w:lineRule="exact"/>
        <w:ind w:firstLineChars="200" w:firstLine="640"/>
        <w:rPr>
          <w:rFonts w:ascii="Times New Roman" w:eastAsia="方正仿宋_GBK" w:hAnsi="Times New Roman"/>
          <w:color w:val="000000"/>
          <w:sz w:val="32"/>
          <w:szCs w:val="32"/>
        </w:rPr>
      </w:pPr>
      <w:r>
        <w:rPr>
          <w:rFonts w:ascii="方正楷体_GBK" w:eastAsia="方正楷体_GBK" w:hAnsi="方正楷体_GBK" w:cs="方正楷体_GBK" w:hint="eastAsia"/>
          <w:sz w:val="32"/>
        </w:rPr>
        <w:t>（二）</w:t>
      </w:r>
      <w:r>
        <w:rPr>
          <w:rFonts w:ascii="方正楷体_GBK" w:eastAsia="方正楷体_GBK" w:hAnsi="方正楷体_GBK" w:cs="方正楷体_GBK" w:hint="eastAsia"/>
          <w:sz w:val="32"/>
        </w:rPr>
        <w:t>政府采购情况。</w:t>
      </w:r>
      <w:r>
        <w:rPr>
          <w:rFonts w:ascii="Times New Roman" w:eastAsia="方正仿宋_GBK" w:hAnsi="Times New Roman" w:hint="eastAsia"/>
          <w:color w:val="000000"/>
          <w:sz w:val="32"/>
          <w:szCs w:val="32"/>
        </w:rPr>
        <w:t>本单位政府采购预算总额</w:t>
      </w:r>
      <w:r>
        <w:rPr>
          <w:rFonts w:ascii="Times New Roman" w:eastAsia="方正仿宋_GBK" w:hAnsi="Times New Roman" w:hint="eastAsia"/>
          <w:color w:val="000000"/>
          <w:sz w:val="32"/>
          <w:szCs w:val="32"/>
        </w:rPr>
        <w:t>62</w:t>
      </w:r>
      <w:r>
        <w:rPr>
          <w:rFonts w:ascii="Times New Roman" w:eastAsia="方正仿宋_GBK" w:hAnsi="Times New Roman" w:hint="eastAsia"/>
          <w:color w:val="000000"/>
          <w:sz w:val="32"/>
          <w:szCs w:val="32"/>
        </w:rPr>
        <w:t>万元：政府采购预算</w:t>
      </w:r>
      <w:r>
        <w:rPr>
          <w:rFonts w:ascii="Times New Roman" w:eastAsia="方正仿宋_GBK" w:hAnsi="Times New Roman" w:hint="eastAsia"/>
          <w:color w:val="000000"/>
          <w:sz w:val="32"/>
          <w:szCs w:val="32"/>
        </w:rPr>
        <w:t>62</w:t>
      </w:r>
      <w:r>
        <w:rPr>
          <w:rFonts w:ascii="Times New Roman" w:eastAsia="方正仿宋_GBK" w:hAnsi="Times New Roman" w:hint="eastAsia"/>
          <w:color w:val="000000"/>
          <w:sz w:val="32"/>
          <w:szCs w:val="32"/>
        </w:rPr>
        <w:t>万元。</w:t>
      </w:r>
    </w:p>
    <w:p w:rsidR="005C6AE0" w:rsidRDefault="009850F3">
      <w:pPr>
        <w:spacing w:line="550" w:lineRule="exact"/>
        <w:ind w:firstLineChars="200" w:firstLine="640"/>
        <w:rPr>
          <w:rFonts w:ascii="Times New Roman" w:eastAsia="方正仿宋_GBK" w:hAnsi="Times New Roman"/>
          <w:color w:val="000000"/>
          <w:sz w:val="32"/>
          <w:szCs w:val="32"/>
        </w:rPr>
      </w:pPr>
      <w:r>
        <w:rPr>
          <w:rFonts w:ascii="方正楷体_GBK" w:eastAsia="方正楷体_GBK" w:hAnsi="方正楷体_GBK" w:cs="方正楷体_GBK" w:hint="eastAsia"/>
          <w:sz w:val="32"/>
        </w:rPr>
        <w:t>（三）</w:t>
      </w:r>
      <w:r>
        <w:rPr>
          <w:rFonts w:ascii="方正楷体_GBK" w:eastAsia="方正楷体_GBK" w:hAnsi="方正楷体_GBK" w:cs="方正楷体_GBK" w:hint="eastAsia"/>
          <w:sz w:val="32"/>
        </w:rPr>
        <w:t>绩效目标设置情况。</w:t>
      </w:r>
      <w:r>
        <w:rPr>
          <w:rFonts w:ascii="Times New Roman" w:eastAsia="方正仿宋_GBK" w:hAnsi="Times New Roman" w:hint="eastAsia"/>
          <w:color w:val="000000"/>
          <w:sz w:val="32"/>
          <w:szCs w:val="32"/>
        </w:rPr>
        <w:t>一是编制了部门整体绩效目标。二是所有特定目标类支出均实行了绩效目标管理，涉及一般公共预算当年财政拨款</w:t>
      </w:r>
      <w:r>
        <w:rPr>
          <w:rFonts w:ascii="Times New Roman" w:eastAsia="方正仿宋_GBK" w:hAnsi="Times New Roman" w:hint="eastAsia"/>
          <w:color w:val="000000"/>
          <w:sz w:val="32"/>
          <w:szCs w:val="32"/>
        </w:rPr>
        <w:t>250.69</w:t>
      </w:r>
      <w:r>
        <w:rPr>
          <w:rFonts w:ascii="Times New Roman" w:eastAsia="方正仿宋_GBK" w:hAnsi="Times New Roman" w:hint="eastAsia"/>
          <w:color w:val="000000"/>
          <w:sz w:val="32"/>
          <w:szCs w:val="32"/>
        </w:rPr>
        <w:t>万元。</w:t>
      </w:r>
    </w:p>
    <w:p w:rsidR="005C6AE0" w:rsidRDefault="009850F3">
      <w:pPr>
        <w:spacing w:line="550" w:lineRule="exact"/>
        <w:ind w:firstLineChars="200" w:firstLine="640"/>
        <w:rPr>
          <w:rFonts w:ascii="Times New Roman" w:eastAsia="方正仿宋_GBK" w:hAnsi="Times New Roman"/>
          <w:color w:val="000000"/>
          <w:sz w:val="32"/>
          <w:szCs w:val="32"/>
        </w:rPr>
      </w:pPr>
      <w:r>
        <w:rPr>
          <w:rFonts w:ascii="方正楷体_GBK" w:eastAsia="方正楷体_GBK" w:hAnsi="方正楷体_GBK" w:cs="方正楷体_GBK" w:hint="eastAsia"/>
          <w:color w:val="000000"/>
          <w:sz w:val="32"/>
        </w:rPr>
        <w:t>（四）</w:t>
      </w:r>
      <w:r>
        <w:rPr>
          <w:rFonts w:ascii="方正楷体_GBK" w:eastAsia="方正楷体_GBK" w:hAnsi="方正楷体_GBK" w:cs="方正楷体_GBK" w:hint="eastAsia"/>
          <w:color w:val="000000"/>
          <w:sz w:val="32"/>
        </w:rPr>
        <w:t>国有资产占有使用情况。</w:t>
      </w:r>
      <w:r>
        <w:rPr>
          <w:rFonts w:ascii="Times New Roman" w:eastAsia="方正仿宋_GBK" w:hAnsi="Times New Roman" w:hint="eastAsia"/>
          <w:color w:val="000000"/>
          <w:sz w:val="32"/>
          <w:szCs w:val="32"/>
        </w:rPr>
        <w:t>截</w:t>
      </w:r>
      <w:r w:rsidR="003F706F">
        <w:rPr>
          <w:rFonts w:ascii="Times New Roman" w:eastAsia="方正仿宋_GBK" w:hAnsi="Times New Roman" w:hint="eastAsia"/>
          <w:color w:val="000000"/>
          <w:sz w:val="32"/>
          <w:szCs w:val="32"/>
        </w:rPr>
        <w:t>至</w:t>
      </w:r>
      <w:r>
        <w:rPr>
          <w:rFonts w:ascii="Times New Roman" w:eastAsia="方正仿宋_GBK" w:hAnsi="Times New Roman" w:hint="eastAsia"/>
          <w:color w:val="000000"/>
          <w:sz w:val="32"/>
          <w:szCs w:val="32"/>
        </w:rPr>
        <w:t>2024</w:t>
      </w:r>
      <w:r>
        <w:rPr>
          <w:rFonts w:ascii="Times New Roman" w:eastAsia="方正仿宋_GBK" w:hAnsi="Times New Roman" w:hint="eastAsia"/>
          <w:color w:val="000000"/>
          <w:sz w:val="32"/>
          <w:szCs w:val="32"/>
        </w:rPr>
        <w:t>年</w:t>
      </w:r>
      <w:r>
        <w:rPr>
          <w:rFonts w:ascii="Times New Roman" w:eastAsia="方正仿宋_GBK" w:hAnsi="Times New Roman" w:hint="eastAsia"/>
          <w:color w:val="000000"/>
          <w:sz w:val="32"/>
          <w:szCs w:val="32"/>
        </w:rPr>
        <w:t>12</w:t>
      </w:r>
      <w:r>
        <w:rPr>
          <w:rFonts w:ascii="Times New Roman" w:eastAsia="方正仿宋_GBK" w:hAnsi="Times New Roman" w:hint="eastAsia"/>
          <w:color w:val="000000"/>
          <w:sz w:val="32"/>
          <w:szCs w:val="32"/>
        </w:rPr>
        <w:t>月单位共有车辆</w:t>
      </w:r>
      <w:r>
        <w:rPr>
          <w:rFonts w:ascii="Times New Roman" w:eastAsia="方正仿宋_GBK" w:hAnsi="Times New Roman" w:hint="eastAsia"/>
          <w:color w:val="000000"/>
          <w:sz w:val="32"/>
          <w:szCs w:val="32"/>
        </w:rPr>
        <w:t>2</w:t>
      </w:r>
      <w:r>
        <w:rPr>
          <w:rFonts w:ascii="Times New Roman" w:eastAsia="方正仿宋_GBK" w:hAnsi="Times New Roman" w:hint="eastAsia"/>
          <w:color w:val="000000"/>
          <w:sz w:val="32"/>
          <w:szCs w:val="32"/>
        </w:rPr>
        <w:t>辆；</w:t>
      </w:r>
      <w:r>
        <w:rPr>
          <w:rFonts w:ascii="Times New Roman" w:eastAsia="方正仿宋_GBK" w:hAnsi="Times New Roman" w:hint="eastAsia"/>
          <w:color w:val="000000"/>
          <w:sz w:val="32"/>
          <w:szCs w:val="32"/>
        </w:rPr>
        <w:t>2025</w:t>
      </w:r>
      <w:r>
        <w:rPr>
          <w:rFonts w:ascii="Times New Roman" w:eastAsia="方正仿宋_GBK" w:hAnsi="Times New Roman" w:hint="eastAsia"/>
          <w:color w:val="000000"/>
          <w:sz w:val="32"/>
          <w:szCs w:val="32"/>
        </w:rPr>
        <w:t>年无购置车辆计划。</w:t>
      </w:r>
    </w:p>
    <w:p w:rsidR="005C6AE0" w:rsidRDefault="009850F3">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bookmarkStart w:id="0" w:name="_GoBack"/>
      <w:bookmarkEnd w:id="0"/>
    </w:p>
    <w:p w:rsidR="005C6AE0" w:rsidRDefault="009850F3">
      <w:pPr>
        <w:pStyle w:val="a5"/>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Times New Roman" w:eastAsia="方正仿宋_GBK" w:hAnsi="Times New Roman" w:hint="eastAsia"/>
          <w:color w:val="000000"/>
          <w:sz w:val="32"/>
          <w:szCs w:val="32"/>
        </w:rPr>
        <w:t>指本年度从本级财政部门取得的财政拨款，包括一般公共预算财政拨款和政府性基金预算财政拨款。</w:t>
      </w:r>
    </w:p>
    <w:p w:rsidR="005C6AE0" w:rsidRDefault="009850F3">
      <w:pPr>
        <w:pStyle w:val="a5"/>
        <w:tabs>
          <w:tab w:val="center" w:pos="4153"/>
          <w:tab w:val="left" w:pos="7275"/>
        </w:tabs>
        <w:spacing w:line="550" w:lineRule="exact"/>
        <w:ind w:firstLine="640"/>
        <w:jc w:val="left"/>
        <w:rPr>
          <w:rFonts w:ascii="Times New Roman" w:eastAsia="方正仿宋_GBK" w:hAnsi="Times New Roman"/>
          <w:color w:val="000000"/>
          <w:sz w:val="32"/>
          <w:szCs w:val="32"/>
        </w:rPr>
      </w:pPr>
      <w:r>
        <w:rPr>
          <w:rFonts w:ascii="方正楷体_GBK" w:eastAsia="方正楷体_GBK" w:hAnsi="方正楷体_GBK" w:cs="方正楷体_GBK" w:hint="eastAsia"/>
          <w:sz w:val="32"/>
        </w:rPr>
        <w:t>（二）其他收入：</w:t>
      </w:r>
      <w:r>
        <w:rPr>
          <w:rFonts w:ascii="Times New Roman" w:eastAsia="方正仿宋_GBK" w:hAnsi="Times New Roman" w:hint="eastAsia"/>
          <w:color w:val="000000"/>
          <w:sz w:val="32"/>
          <w:szCs w:val="32"/>
        </w:rPr>
        <w:t>指单位取得的除“财政拨款收入”“事业收入”“经营收入”等以外的收入。</w:t>
      </w:r>
    </w:p>
    <w:p w:rsidR="005C6AE0" w:rsidRDefault="009850F3">
      <w:pPr>
        <w:pStyle w:val="a5"/>
        <w:tabs>
          <w:tab w:val="center" w:pos="4153"/>
          <w:tab w:val="left" w:pos="7275"/>
        </w:tabs>
        <w:spacing w:line="550" w:lineRule="exact"/>
        <w:ind w:firstLine="640"/>
        <w:jc w:val="left"/>
        <w:rPr>
          <w:rFonts w:ascii="Times New Roman" w:eastAsia="方正仿宋_GBK" w:hAnsi="Times New Roman"/>
          <w:color w:val="000000"/>
          <w:sz w:val="32"/>
          <w:szCs w:val="32"/>
        </w:rPr>
      </w:pPr>
      <w:r>
        <w:rPr>
          <w:rFonts w:ascii="方正楷体_GBK" w:eastAsia="方正楷体_GBK" w:hAnsi="方正楷体_GBK" w:cs="方正楷体_GBK" w:hint="eastAsia"/>
          <w:sz w:val="32"/>
        </w:rPr>
        <w:lastRenderedPageBreak/>
        <w:t>（三）基本支出：</w:t>
      </w:r>
      <w:r>
        <w:rPr>
          <w:rFonts w:ascii="Times New Roman" w:eastAsia="方正仿宋_GBK" w:hAnsi="Times New Roman" w:hint="eastAsia"/>
          <w:color w:val="000000"/>
          <w:sz w:val="32"/>
          <w:szCs w:val="32"/>
        </w:rPr>
        <w:t>指为保障机构正常运转、完成日常工作任务而发生的人员经费和公用经费。</w:t>
      </w:r>
    </w:p>
    <w:p w:rsidR="005C6AE0" w:rsidRDefault="009850F3">
      <w:pPr>
        <w:pStyle w:val="a5"/>
        <w:tabs>
          <w:tab w:val="center" w:pos="4153"/>
          <w:tab w:val="left" w:pos="7275"/>
        </w:tabs>
        <w:spacing w:line="550" w:lineRule="exact"/>
        <w:ind w:firstLine="640"/>
        <w:jc w:val="left"/>
        <w:rPr>
          <w:rFonts w:ascii="Times New Roman" w:eastAsia="方正仿宋_GBK" w:hAnsi="Times New Roman"/>
          <w:color w:val="000000"/>
          <w:sz w:val="32"/>
          <w:szCs w:val="32"/>
        </w:rPr>
      </w:pPr>
      <w:r>
        <w:rPr>
          <w:rFonts w:ascii="方正楷体_GBK" w:eastAsia="方正楷体_GBK" w:hAnsi="方正楷体_GBK" w:cs="方正楷体_GBK" w:hint="eastAsia"/>
          <w:sz w:val="32"/>
        </w:rPr>
        <w:t>（四）项目支出：</w:t>
      </w:r>
      <w:r>
        <w:rPr>
          <w:rFonts w:ascii="Times New Roman" w:eastAsia="方正仿宋_GBK" w:hAnsi="Times New Roman" w:hint="eastAsia"/>
          <w:color w:val="000000"/>
          <w:sz w:val="32"/>
          <w:szCs w:val="32"/>
        </w:rPr>
        <w:t>指在基本支出之外为完成特定行政任务和事业发展目标所发生的支出。</w:t>
      </w:r>
    </w:p>
    <w:p w:rsidR="005C6AE0" w:rsidRDefault="009850F3">
      <w:pPr>
        <w:spacing w:line="550" w:lineRule="exact"/>
        <w:ind w:firstLineChars="200" w:firstLine="640"/>
        <w:rPr>
          <w:rFonts w:ascii="Times New Roman" w:eastAsia="方正仿宋_GBK" w:hAnsi="Times New Roman"/>
          <w:color w:val="000000"/>
          <w:sz w:val="32"/>
          <w:szCs w:val="32"/>
        </w:rPr>
      </w:pPr>
      <w:r>
        <w:rPr>
          <w:rFonts w:ascii="方正楷体_GBK" w:eastAsia="方正楷体_GBK" w:hAnsi="方正楷体_GBK" w:cs="方正楷体_GBK" w:hint="eastAsia"/>
          <w:sz w:val="32"/>
        </w:rPr>
        <w:t>（五）“三公”经费：</w:t>
      </w:r>
      <w:r>
        <w:rPr>
          <w:rFonts w:ascii="Times New Roman" w:eastAsia="方正仿宋_GBK" w:hAnsi="Times New Roman" w:hint="eastAsia"/>
          <w:color w:val="000000"/>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hint="eastAsia"/>
          <w:color w:val="000000"/>
          <w:sz w:val="32"/>
          <w:szCs w:val="32"/>
        </w:rPr>
        <w:t>费反映</w:t>
      </w:r>
      <w:proofErr w:type="gramEnd"/>
      <w:r>
        <w:rPr>
          <w:rFonts w:ascii="Times New Roman" w:eastAsia="方正仿宋_GBK" w:hAnsi="Times New Roman" w:hint="eastAsia"/>
          <w:color w:val="000000"/>
          <w:sz w:val="32"/>
          <w:szCs w:val="32"/>
        </w:rPr>
        <w:t>单位公务出国（境）的国际旅费、国外城市间交通费、住宿费、伙食费、培训费、公杂费等支出；公务用车购置</w:t>
      </w:r>
      <w:proofErr w:type="gramStart"/>
      <w:r>
        <w:rPr>
          <w:rFonts w:ascii="Times New Roman" w:eastAsia="方正仿宋_GBK" w:hAnsi="Times New Roman" w:hint="eastAsia"/>
          <w:color w:val="000000"/>
          <w:sz w:val="32"/>
          <w:szCs w:val="32"/>
        </w:rPr>
        <w:t>费反映</w:t>
      </w:r>
      <w:proofErr w:type="gramEnd"/>
      <w:r>
        <w:rPr>
          <w:rFonts w:ascii="Times New Roman" w:eastAsia="方正仿宋_GBK" w:hAnsi="Times New Roman" w:hint="eastAsia"/>
          <w:color w:val="000000"/>
          <w:sz w:val="32"/>
          <w:szCs w:val="32"/>
        </w:rPr>
        <w:t>单位公务用车购置支出（</w:t>
      </w:r>
      <w:proofErr w:type="gramStart"/>
      <w:r>
        <w:rPr>
          <w:rFonts w:ascii="Times New Roman" w:eastAsia="方正仿宋_GBK" w:hAnsi="Times New Roman" w:hint="eastAsia"/>
          <w:color w:val="000000"/>
          <w:sz w:val="32"/>
          <w:szCs w:val="32"/>
        </w:rPr>
        <w:t>含车辆</w:t>
      </w:r>
      <w:proofErr w:type="gramEnd"/>
      <w:r>
        <w:rPr>
          <w:rFonts w:ascii="Times New Roman" w:eastAsia="方正仿宋_GBK" w:hAnsi="Times New Roman" w:hint="eastAsia"/>
          <w:color w:val="000000"/>
          <w:sz w:val="32"/>
          <w:szCs w:val="32"/>
        </w:rPr>
        <w:t>购置税）；公务</w:t>
      </w:r>
      <w:r>
        <w:rPr>
          <w:rFonts w:ascii="Times New Roman" w:eastAsia="方正仿宋_GBK" w:hAnsi="Times New Roman" w:hint="eastAsia"/>
          <w:color w:val="000000"/>
          <w:sz w:val="32"/>
          <w:szCs w:val="32"/>
        </w:rPr>
        <w:t>用车运行维护费反映单位按规定保留的公务用车燃料费、维修费、过路过桥费、保险费、安全奖励费用等支出；公务接待</w:t>
      </w:r>
      <w:proofErr w:type="gramStart"/>
      <w:r>
        <w:rPr>
          <w:rFonts w:ascii="Times New Roman" w:eastAsia="方正仿宋_GBK" w:hAnsi="Times New Roman" w:hint="eastAsia"/>
          <w:color w:val="000000"/>
          <w:sz w:val="32"/>
          <w:szCs w:val="32"/>
        </w:rPr>
        <w:t>费反映</w:t>
      </w:r>
      <w:proofErr w:type="gramEnd"/>
      <w:r>
        <w:rPr>
          <w:rFonts w:ascii="Times New Roman" w:eastAsia="方正仿宋_GBK" w:hAnsi="Times New Roman" w:hint="eastAsia"/>
          <w:color w:val="000000"/>
          <w:sz w:val="32"/>
          <w:szCs w:val="32"/>
        </w:rPr>
        <w:t>单位按规定开支的各类公务接待（含外宾接待）支出。</w:t>
      </w:r>
    </w:p>
    <w:p w:rsidR="005C6AE0" w:rsidRDefault="009850F3">
      <w:pPr>
        <w:spacing w:line="550" w:lineRule="exact"/>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部门预算公开联系人：</w:t>
      </w:r>
      <w:r>
        <w:rPr>
          <w:rFonts w:ascii="方正仿宋_GBK" w:eastAsia="方正仿宋_GBK" w:hAnsi="仿宋_GB2312" w:cs="仿宋_GB2312" w:hint="eastAsia"/>
          <w:b/>
          <w:sz w:val="32"/>
        </w:rPr>
        <w:t>彭艳萍</w:t>
      </w:r>
      <w:r>
        <w:rPr>
          <w:rFonts w:ascii="方正仿宋_GBK" w:eastAsia="方正仿宋_GBK" w:hAnsi="仿宋_GB2312" w:cs="仿宋_GB2312" w:hint="eastAsia"/>
          <w:b/>
          <w:sz w:val="32"/>
        </w:rPr>
        <w:t>；</w:t>
      </w:r>
      <w:r>
        <w:rPr>
          <w:rFonts w:ascii="方正仿宋_GBK" w:eastAsia="方正仿宋_GBK" w:hAnsi="仿宋_GB2312" w:cs="仿宋_GB2312" w:hint="eastAsia"/>
          <w:b/>
          <w:sz w:val="32"/>
        </w:rPr>
        <w:t>联系方式：</w:t>
      </w:r>
      <w:r w:rsidR="000117E5">
        <w:rPr>
          <w:rFonts w:ascii="方正仿宋_GBK" w:eastAsia="方正仿宋_GBK" w:hAnsi="仿宋_GB2312" w:cs="仿宋_GB2312" w:hint="eastAsia"/>
          <w:b/>
          <w:sz w:val="32"/>
        </w:rPr>
        <w:t>（</w:t>
      </w:r>
      <w:r>
        <w:rPr>
          <w:rFonts w:ascii="方正仿宋_GBK" w:eastAsia="方正仿宋_GBK" w:hAnsi="仿宋_GB2312" w:cs="仿宋_GB2312" w:hint="eastAsia"/>
          <w:b/>
          <w:sz w:val="32"/>
        </w:rPr>
        <w:t>023</w:t>
      </w:r>
      <w:r w:rsidR="000117E5">
        <w:rPr>
          <w:rFonts w:ascii="方正仿宋_GBK" w:eastAsia="方正仿宋_GBK" w:hAnsi="仿宋_GB2312" w:cs="仿宋_GB2312" w:hint="eastAsia"/>
          <w:b/>
          <w:sz w:val="32"/>
        </w:rPr>
        <w:t>）</w:t>
      </w:r>
      <w:r>
        <w:rPr>
          <w:rFonts w:ascii="方正仿宋_GBK" w:eastAsia="方正仿宋_GBK" w:hAnsi="仿宋_GB2312" w:cs="仿宋_GB2312" w:hint="eastAsia"/>
          <w:b/>
          <w:sz w:val="32"/>
        </w:rPr>
        <w:t>78432318</w:t>
      </w:r>
    </w:p>
    <w:p w:rsidR="005C6AE0" w:rsidRDefault="005C6AE0"/>
    <w:sectPr w:rsidR="005C6AE0">
      <w:footerReference w:type="default" r:id="rId9"/>
      <w:pgSz w:w="11906" w:h="16838"/>
      <w:pgMar w:top="2098" w:right="1474" w:bottom="1984" w:left="1587" w:header="851" w:footer="147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0F3" w:rsidRDefault="009850F3">
      <w:r>
        <w:separator/>
      </w:r>
    </w:p>
  </w:endnote>
  <w:endnote w:type="continuationSeparator" w:id="0">
    <w:p w:rsidR="009850F3" w:rsidRDefault="00985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AE0" w:rsidRDefault="009850F3">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5C6AE0" w:rsidRDefault="009850F3">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F706F">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gMqwEAAD8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" filled="f" stroked="f">
              <v:textbox style="mso-fit-shape-to-text:t" inset="0,0,0,0">
                <w:txbxContent>
                  <w:p w:rsidR="005C6AE0" w:rsidRDefault="009850F3">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3F706F">
                      <w:rPr>
                        <w:rFonts w:ascii="宋体" w:hAnsi="宋体" w:cs="宋体"/>
                        <w:noProof/>
                        <w:sz w:val="28"/>
                        <w:szCs w:val="28"/>
                      </w:rPr>
                      <w:t>3</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0F3" w:rsidRDefault="009850F3">
      <w:r>
        <w:separator/>
      </w:r>
    </w:p>
  </w:footnote>
  <w:footnote w:type="continuationSeparator" w:id="0">
    <w:p w:rsidR="009850F3" w:rsidRDefault="009850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1FC4763"/>
    <w:multiLevelType w:val="singleLevel"/>
    <w:tmpl w:val="E1FC4763"/>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NGM0OWY4MTBiZmQzZDk4ZGY4NTJjOTYwNzBiNGYifQ=="/>
  </w:docVars>
  <w:rsids>
    <w:rsidRoot w:val="05D012F8"/>
    <w:rsid w:val="000117E5"/>
    <w:rsid w:val="003F706F"/>
    <w:rsid w:val="005C6AE0"/>
    <w:rsid w:val="009850F3"/>
    <w:rsid w:val="05D012F8"/>
    <w:rsid w:val="59C606A5"/>
    <w:rsid w:val="69452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pPr>
      <w:spacing w:after="120"/>
    </w:pPr>
    <w:rPr>
      <w:szCs w:val="24"/>
    </w:rPr>
  </w:style>
  <w:style w:type="paragraph" w:styleId="a4">
    <w:name w:val="footer"/>
    <w:basedOn w:val="a"/>
    <w:qFormat/>
    <w:pPr>
      <w:tabs>
        <w:tab w:val="center" w:pos="4153"/>
        <w:tab w:val="right" w:pos="8306"/>
      </w:tabs>
      <w:snapToGrid w:val="0"/>
      <w:jc w:val="left"/>
    </w:pPr>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eastAsia="宋体" w:hAnsi="Calibri"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pPr>
      <w:spacing w:after="120"/>
    </w:pPr>
    <w:rPr>
      <w:szCs w:val="24"/>
    </w:rPr>
  </w:style>
  <w:style w:type="paragraph" w:styleId="a4">
    <w:name w:val="footer"/>
    <w:basedOn w:val="a"/>
    <w:qFormat/>
    <w:pPr>
      <w:tabs>
        <w:tab w:val="center" w:pos="4153"/>
        <w:tab w:val="right" w:pos="8306"/>
      </w:tabs>
      <w:snapToGrid w:val="0"/>
      <w:jc w:val="left"/>
    </w:pPr>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260</Words>
  <Characters>1485</Characters>
  <Application>Microsoft Office Word</Application>
  <DocSecurity>0</DocSecurity>
  <Lines>12</Lines>
  <Paragraphs>3</Paragraphs>
  <ScaleCrop>false</ScaleCrop>
  <Company>Micorosoft</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王雪莲</cp:lastModifiedBy>
  <cp:revision>3</cp:revision>
  <dcterms:created xsi:type="dcterms:W3CDTF">2025-02-28T07:09:00Z</dcterms:created>
  <dcterms:modified xsi:type="dcterms:W3CDTF">2025-03-12T09:10:00Z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E845F28F3DE543719CC9C0A5C54A3908_11</vt:lpwstr>
  </property>
  <property fmtid="{D5CDD505-2E9C-101B-9397-08002B2CF9AE}" pid="4" name="KSOTemplateDocerSaveRecord">
    <vt:lpwstr>eyJoZGlkIjoiMzRjM2E2YTliNGI0M2EwZTU0NDcxOGI1ZGRlMmYwZjYiLCJ1c2VySWQiOiIzMjM0MDkyOTYifQ==</vt:lpwstr>
  </property>
</Properties>
</file>