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_GBK" w:hAnsi="华文中宋" w:eastAsia="方正小标宋_GBK" w:cs="华文中宋"/>
          <w:color w:val="000000"/>
          <w:sz w:val="44"/>
          <w:szCs w:val="44"/>
        </w:rPr>
      </w:pPr>
      <w:r>
        <w:rPr>
          <w:rFonts w:hint="eastAsia" w:ascii="方正小标宋_GBK" w:hAnsi="华文中宋" w:eastAsia="方正小标宋_GBK" w:cs="华文中宋"/>
          <w:color w:val="000000"/>
          <w:sz w:val="44"/>
          <w:szCs w:val="44"/>
          <w:lang w:val="en-US" w:eastAsia="zh-CN"/>
        </w:rPr>
        <w:t>彭水苗族土家族自治县太原镇卫生院</w:t>
      </w:r>
    </w:p>
    <w:p>
      <w:pPr>
        <w:spacing w:line="550" w:lineRule="exact"/>
        <w:jc w:val="center"/>
        <w:rPr>
          <w:rFonts w:hint="eastAsia" w:ascii="方正小标宋_GBK" w:hAnsi="华文中宋" w:eastAsia="方正小标宋_GBK" w:cs="华文中宋"/>
          <w:color w:val="000000"/>
          <w:sz w:val="44"/>
          <w:szCs w:val="44"/>
        </w:rPr>
      </w:pPr>
      <w:r>
        <w:rPr>
          <w:rFonts w:hint="eastAsia" w:ascii="方正小标宋_GBK" w:hAnsi="华文中宋" w:eastAsia="方正小标宋_GBK" w:cs="华文中宋"/>
          <w:color w:val="000000"/>
          <w:sz w:val="44"/>
          <w:szCs w:val="44"/>
          <w:lang w:eastAsia="zh-CN"/>
        </w:rPr>
        <w:t>202</w:t>
      </w:r>
      <w:r>
        <w:rPr>
          <w:rFonts w:hint="eastAsia" w:ascii="方正小标宋_GBK" w:hAnsi="华文中宋" w:eastAsia="方正小标宋_GBK" w:cs="华文中宋"/>
          <w:color w:val="000000"/>
          <w:sz w:val="44"/>
          <w:szCs w:val="44"/>
          <w:lang w:val="en-US" w:eastAsia="zh-CN"/>
        </w:rPr>
        <w:t>5</w:t>
      </w:r>
      <w:r>
        <w:rPr>
          <w:rFonts w:hint="eastAsia" w:ascii="方正小标宋_GBK" w:hAnsi="华文中宋" w:eastAsia="方正小标宋_GBK" w:cs="华文中宋"/>
          <w:color w:val="000000"/>
          <w:sz w:val="44"/>
          <w:szCs w:val="44"/>
        </w:rPr>
        <w:t>年部门预算情况说明</w:t>
      </w:r>
    </w:p>
    <w:p>
      <w:pPr>
        <w:spacing w:line="550" w:lineRule="exact"/>
        <w:ind w:firstLine="880" w:firstLineChars="200"/>
        <w:jc w:val="center"/>
        <w:rPr>
          <w:rFonts w:hint="eastAsia" w:ascii="华文中宋" w:hAnsi="华文中宋" w:eastAsia="华文中宋" w:cs="华文中宋"/>
          <w:color w:val="000000"/>
          <w:sz w:val="44"/>
          <w:szCs w:val="44"/>
        </w:rPr>
      </w:pPr>
    </w:p>
    <w:p>
      <w:pPr>
        <w:spacing w:line="550" w:lineRule="exact"/>
        <w:ind w:left="0" w:firstLine="640" w:firstLineChars="200"/>
        <w:rPr>
          <w:rFonts w:hint="eastAsia" w:ascii="方正黑体_GBK" w:hAnsi="黑体" w:eastAsia="方正黑体_GBK" w:cs="仿宋_GB2312"/>
          <w:color w:val="000000"/>
          <w:sz w:val="32"/>
        </w:rPr>
      </w:pPr>
      <w:r>
        <w:rPr>
          <w:rFonts w:hint="eastAsia" w:ascii="方正黑体_GBK" w:hAnsi="黑体" w:eastAsia="方正黑体_GBK" w:cs="仿宋_GB2312"/>
          <w:color w:val="000000"/>
          <w:sz w:val="32"/>
        </w:rPr>
        <w:t>一、单位基本情况</w:t>
      </w:r>
    </w:p>
    <w:p>
      <w:pPr>
        <w:spacing w:line="550" w:lineRule="exact"/>
        <w:ind w:firstLine="640" w:firstLineChars="200"/>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rPr>
        <w:t>（一）职能职责</w:t>
      </w:r>
    </w:p>
    <w:p>
      <w:pPr>
        <w:spacing w:line="600" w:lineRule="exact"/>
        <w:ind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1.</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主要职责任务。</w:t>
      </w:r>
    </w:p>
    <w:p>
      <w:pPr>
        <w:spacing w:line="600" w:lineRule="exact"/>
        <w:ind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主要为辖区居民提供基本医疗和公共卫生服务，保障全</w:t>
      </w:r>
      <w:r>
        <w:rPr>
          <w:rFonts w:hint="eastAsia" w:ascii="Times New Roman" w:hAnsi="Times New Roman" w:eastAsia="方正仿宋_GBK" w:cs="Times New Roman"/>
          <w:color w:val="000000"/>
          <w:sz w:val="32"/>
          <w:szCs w:val="32"/>
          <w:lang w:val="en-US" w:eastAsia="zh-CN"/>
        </w:rPr>
        <w:t>镇</w:t>
      </w:r>
      <w:r>
        <w:rPr>
          <w:rFonts w:hint="default" w:ascii="Times New Roman" w:hAnsi="Times New Roman" w:eastAsia="方正仿宋_GBK" w:cs="Times New Roman"/>
          <w:color w:val="000000"/>
          <w:sz w:val="32"/>
          <w:szCs w:val="32"/>
          <w:lang w:val="en-US" w:eastAsia="zh-CN"/>
        </w:rPr>
        <w:t>人民的身体健康。</w:t>
      </w:r>
    </w:p>
    <w:p>
      <w:pPr>
        <w:numPr>
          <w:ilvl w:val="0"/>
          <w:numId w:val="1"/>
        </w:numPr>
        <w:spacing w:line="600" w:lineRule="exact"/>
        <w:ind w:firstLine="640" w:firstLineChars="200"/>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具体职责任务。</w:t>
      </w:r>
    </w:p>
    <w:p>
      <w:pPr>
        <w:widowControl w:val="0"/>
        <w:spacing w:line="600" w:lineRule="exact"/>
        <w:ind w:firstLine="640" w:firstLineChars="200"/>
        <w:outlineLvl w:val="9"/>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b w:val="0"/>
          <w:bCs w:val="0"/>
          <w:color w:val="000000"/>
          <w:sz w:val="32"/>
          <w:szCs w:val="32"/>
          <w:shd w:val="clear" w:color="auto" w:fill="auto"/>
          <w:lang w:val="en-US" w:eastAsia="zh-CN"/>
        </w:rPr>
        <w:t>（1）贯彻落实卫生和计划生育法律、法规和部门规章制度，严格执行医疗卫生和计划生育相关制度、技术标准和规范，开展医疗卫生和计划生育服务</w:t>
      </w:r>
      <w:r>
        <w:rPr>
          <w:rFonts w:hint="default" w:ascii="Times New Roman" w:hAnsi="Times New Roman" w:eastAsia="方正仿宋_GBK" w:cs="Times New Roman"/>
          <w:color w:val="000000"/>
          <w:sz w:val="32"/>
          <w:szCs w:val="32"/>
          <w:shd w:val="clear" w:color="auto" w:fill="auto"/>
        </w:rPr>
        <w:t>。</w:t>
      </w:r>
    </w:p>
    <w:p>
      <w:pPr>
        <w:spacing w:line="600" w:lineRule="exact"/>
        <w:ind w:firstLine="640" w:firstLineChars="200"/>
        <w:outlineLvl w:val="9"/>
        <w:rPr>
          <w:rFonts w:hint="default" w:ascii="Times New Roman" w:hAnsi="Times New Roman" w:eastAsia="方正仿宋_GBK" w:cs="Times New Roman"/>
          <w:color w:val="000000"/>
          <w:sz w:val="32"/>
          <w:szCs w:val="32"/>
          <w:shd w:val="clear" w:color="auto" w:fill="auto"/>
        </w:rPr>
      </w:pPr>
      <w:r>
        <w:rPr>
          <w:rFonts w:hint="default" w:ascii="Times New Roman" w:hAnsi="Times New Roman" w:eastAsia="方正仿宋_GBK" w:cs="Times New Roman"/>
          <w:b w:val="0"/>
          <w:bCs w:val="0"/>
          <w:color w:val="000000"/>
          <w:sz w:val="32"/>
          <w:szCs w:val="32"/>
          <w:shd w:val="clear" w:color="auto" w:fill="auto"/>
          <w:lang w:val="en-US" w:eastAsia="zh-CN"/>
        </w:rPr>
        <w:t>（2）负责提供包括疾病控制、妇幼保健、健康教育、残疾人康复和计划生育指导等基本公共卫生服务，履行避孕节育、家庭保健、优生服务和生殖健康四大公共服务职能，协助或独立完成重大公共卫生服务项目、卫生应急等任务</w:t>
      </w:r>
      <w:r>
        <w:rPr>
          <w:rFonts w:hint="default" w:ascii="Times New Roman" w:hAnsi="Times New Roman" w:eastAsia="方正仿宋_GBK" w:cs="Times New Roman"/>
          <w:color w:val="000000"/>
          <w:sz w:val="32"/>
          <w:szCs w:val="32"/>
          <w:shd w:val="clear" w:color="auto" w:fill="auto"/>
        </w:rPr>
        <w:t>。</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（3）负责使用适宜技术、设备和基本药物开展常见病、多发病的门诊和住院诊治、院内外急救、转诊和中医药等服务。</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（4）按卫生行政主管部门要求做好辖区内村卫生所和诊所的管理及技术指导工作，</w:t>
      </w:r>
      <w:r>
        <w:rPr>
          <w:rFonts w:hint="eastAsia" w:eastAsia="方正仿宋_GBK" w:cs="Times New Roman"/>
          <w:b w:val="0"/>
          <w:bCs w:val="0"/>
          <w:color w:val="000000"/>
          <w:sz w:val="32"/>
          <w:szCs w:val="32"/>
          <w:shd w:val="clear" w:color="auto" w:fill="auto"/>
          <w:lang w:val="en-US" w:eastAsia="zh-CN"/>
        </w:rPr>
        <w:t>推</w:t>
      </w:r>
      <w:bookmarkStart w:id="0" w:name="_GoBack"/>
      <w:bookmarkEnd w:id="0"/>
      <w:r>
        <w:rPr>
          <w:rFonts w:hint="default" w:ascii="Times New Roman" w:hAnsi="Times New Roman" w:eastAsia="方正仿宋_GBK" w:cs="Times New Roman"/>
          <w:b w:val="0"/>
          <w:bCs w:val="0"/>
          <w:color w:val="000000"/>
          <w:sz w:val="32"/>
          <w:szCs w:val="32"/>
          <w:shd w:val="clear" w:color="auto" w:fill="auto"/>
          <w:lang w:val="en-US" w:eastAsia="zh-CN"/>
        </w:rPr>
        <w:t>进乡村卫生服务一体化管理工作，协助开展辖区内卫生计生监督执法工作。</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（5）承担医疗卫生信息收集与统计报告任务，完整、及时、准确报告相关信息。</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（6）配合乡人民政府制定、实施农村基本医疗卫生保健规划，开展爱国卫生工作。</w:t>
      </w:r>
    </w:p>
    <w:p>
      <w:pPr>
        <w:spacing w:line="600" w:lineRule="exact"/>
        <w:ind w:firstLine="640" w:firstLineChars="200"/>
        <w:outlineLvl w:val="9"/>
        <w:rPr>
          <w:rFonts w:hint="default" w:ascii="Times New Roman" w:hAnsi="Times New Roman" w:eastAsia="方正仿宋_GBK" w:cs="Times New Roman"/>
          <w:b w:val="0"/>
          <w:bCs w:val="0"/>
          <w:color w:val="000000"/>
          <w:sz w:val="32"/>
          <w:szCs w:val="32"/>
          <w:shd w:val="clear" w:color="auto" w:fill="auto"/>
          <w:lang w:val="en-US" w:eastAsia="zh-CN"/>
        </w:rPr>
      </w:pPr>
      <w:r>
        <w:rPr>
          <w:rFonts w:hint="default" w:ascii="Times New Roman" w:hAnsi="Times New Roman" w:eastAsia="方正仿宋_GBK" w:cs="Times New Roman"/>
          <w:b w:val="0"/>
          <w:bCs w:val="0"/>
          <w:color w:val="000000"/>
          <w:sz w:val="32"/>
          <w:szCs w:val="32"/>
          <w:shd w:val="clear" w:color="auto" w:fill="auto"/>
          <w:lang w:val="en-US" w:eastAsia="zh-CN"/>
        </w:rPr>
        <w:t>（7）配合有关部门进行国家基本医疗保障制度政策宣传，负责做好就医参保居民相应医疗费用的补偿减免和结算工作。</w:t>
      </w:r>
    </w:p>
    <w:p>
      <w:pPr>
        <w:spacing w:line="600" w:lineRule="exact"/>
        <w:ind w:firstLine="640" w:firstLineChars="200"/>
        <w:outlineLvl w:val="9"/>
        <w:rPr>
          <w:rFonts w:hint="default" w:ascii="Times New Roman" w:hAnsi="Times New Roman" w:eastAsia="方正仿宋_GBK" w:cs="Times New Roman"/>
          <w:b w:val="0"/>
          <w:bCs w:val="0"/>
          <w:i w:val="0"/>
          <w:caps w:val="0"/>
          <w:color w:val="000000"/>
          <w:spacing w:val="0"/>
          <w:sz w:val="32"/>
          <w:szCs w:val="32"/>
          <w:shd w:val="clear" w:color="auto" w:fill="auto"/>
          <w:lang w:eastAsia="zh-CN"/>
        </w:rPr>
      </w:pPr>
      <w:r>
        <w:rPr>
          <w:rFonts w:hint="default" w:ascii="Times New Roman" w:hAnsi="Times New Roman" w:eastAsia="方正仿宋_GBK" w:cs="Times New Roman"/>
          <w:b w:val="0"/>
          <w:bCs w:val="0"/>
          <w:color w:val="000000"/>
          <w:sz w:val="32"/>
          <w:szCs w:val="32"/>
          <w:shd w:val="clear" w:color="auto" w:fill="auto"/>
          <w:lang w:val="en-US" w:eastAsia="zh-CN"/>
        </w:rPr>
        <w:t>（8）完成上级主管部门</w:t>
      </w:r>
      <w:r>
        <w:rPr>
          <w:rFonts w:hint="eastAsia" w:ascii="Times New Roman" w:hAnsi="Times New Roman" w:eastAsia="方正仿宋_GBK" w:cs="Times New Roman"/>
          <w:b w:val="0"/>
          <w:bCs w:val="0"/>
          <w:color w:val="000000"/>
          <w:sz w:val="32"/>
          <w:szCs w:val="32"/>
          <w:shd w:val="clear" w:color="auto" w:fill="auto"/>
          <w:lang w:val="en-US" w:eastAsia="zh-CN"/>
        </w:rPr>
        <w:t>交办的</w:t>
      </w:r>
      <w:r>
        <w:rPr>
          <w:rFonts w:hint="default" w:ascii="Times New Roman" w:hAnsi="Times New Roman" w:eastAsia="方正仿宋_GBK" w:cs="Times New Roman"/>
          <w:b w:val="0"/>
          <w:bCs w:val="0"/>
          <w:color w:val="000000"/>
          <w:sz w:val="32"/>
          <w:szCs w:val="32"/>
          <w:shd w:val="clear" w:color="auto" w:fill="auto"/>
          <w:lang w:val="en-US" w:eastAsia="zh-CN"/>
        </w:rPr>
        <w:t>其他工作。</w:t>
      </w:r>
    </w:p>
    <w:p>
      <w:pPr>
        <w:widowControl w:val="0"/>
        <w:spacing w:line="600" w:lineRule="exact"/>
        <w:ind w:firstLine="640" w:firstLineChars="200"/>
        <w:outlineLvl w:val="9"/>
        <w:rPr>
          <w:rFonts w:hint="eastAsia" w:ascii="方正楷体_GBK" w:hAnsi="方正楷体_GBK" w:eastAsia="方正楷体_GBK" w:cs="方正楷体_GBK"/>
          <w:b w:val="0"/>
          <w:bCs w:val="0"/>
          <w:color w:val="000000"/>
          <w:kern w:val="2"/>
          <w:sz w:val="32"/>
          <w:szCs w:val="32"/>
          <w:shd w:val="clear" w:color="auto" w:fill="auto"/>
          <w:lang w:val="en-US" w:eastAsia="zh-CN"/>
        </w:rPr>
      </w:pPr>
      <w:r>
        <w:rPr>
          <w:rFonts w:hint="eastAsia" w:ascii="方正楷体_GBK" w:hAnsi="方正楷体_GBK" w:eastAsia="方正楷体_GBK" w:cs="方正楷体_GBK"/>
          <w:b w:val="0"/>
          <w:bCs w:val="0"/>
          <w:color w:val="000000"/>
          <w:kern w:val="2"/>
          <w:sz w:val="32"/>
          <w:szCs w:val="32"/>
          <w:shd w:val="clear" w:color="auto" w:fill="auto"/>
          <w:lang w:val="en-US" w:eastAsia="zh-CN"/>
        </w:rPr>
        <w:t>（二）单位构成</w:t>
      </w:r>
    </w:p>
    <w:p>
      <w:pPr>
        <w:spacing w:line="600" w:lineRule="exact"/>
        <w:ind w:firstLine="640" w:firstLineChars="200"/>
        <w:outlineLvl w:val="9"/>
        <w:rPr>
          <w:rFonts w:hint="default" w:ascii="Times New Roman" w:hAnsi="Times New Roman" w:eastAsia="方正仿宋_GBK" w:cs="Times New Roman"/>
          <w:b w:val="0"/>
          <w:bCs w:val="0"/>
          <w:color w:val="000000"/>
          <w:kern w:val="2"/>
          <w:sz w:val="32"/>
          <w:szCs w:val="32"/>
          <w:shd w:val="clear" w:color="auto" w:fill="auto"/>
          <w:lang w:eastAsia="zh-CN"/>
        </w:rPr>
      </w:pPr>
      <w:r>
        <w:rPr>
          <w:rFonts w:hint="eastAsia" w:ascii="Times New Roman" w:hAnsi="Times New Roman" w:eastAsia="方正仿宋_GBK" w:cs="Times New Roman"/>
          <w:b w:val="0"/>
          <w:bCs w:val="0"/>
          <w:color w:val="000000"/>
          <w:kern w:val="2"/>
          <w:sz w:val="32"/>
          <w:szCs w:val="32"/>
          <w:shd w:val="clear" w:color="auto" w:fill="auto"/>
          <w:lang w:val="en-US" w:eastAsia="zh-CN"/>
        </w:rPr>
        <w:t>太原镇</w:t>
      </w:r>
      <w:r>
        <w:rPr>
          <w:rFonts w:hint="default" w:ascii="Times New Roman" w:hAnsi="Times New Roman" w:eastAsia="方正仿宋_GBK" w:cs="Times New Roman"/>
          <w:b w:val="0"/>
          <w:bCs w:val="0"/>
          <w:color w:val="000000"/>
          <w:kern w:val="2"/>
          <w:sz w:val="32"/>
          <w:szCs w:val="32"/>
          <w:shd w:val="clear" w:color="auto" w:fill="auto"/>
        </w:rPr>
        <w:t>卫生院业务面积</w:t>
      </w:r>
      <w:r>
        <w:rPr>
          <w:rFonts w:hint="eastAsia" w:ascii="Times New Roman" w:hAnsi="Times New Roman" w:eastAsia="方正仿宋_GBK" w:cs="Times New Roman"/>
          <w:b w:val="0"/>
          <w:bCs w:val="0"/>
          <w:color w:val="000000"/>
          <w:kern w:val="2"/>
          <w:sz w:val="32"/>
          <w:szCs w:val="32"/>
          <w:shd w:val="clear" w:color="auto" w:fill="auto"/>
          <w:lang w:val="en-US" w:eastAsia="zh-CN"/>
        </w:rPr>
        <w:t>2500</w:t>
      </w:r>
      <w:r>
        <w:rPr>
          <w:rFonts w:hint="default" w:ascii="Times New Roman" w:hAnsi="Times New Roman" w:eastAsia="方正仿宋_GBK" w:cs="Times New Roman"/>
          <w:b w:val="0"/>
          <w:bCs w:val="0"/>
          <w:color w:val="000000"/>
          <w:kern w:val="2"/>
          <w:sz w:val="32"/>
          <w:szCs w:val="32"/>
          <w:shd w:val="clear" w:color="auto" w:fill="auto"/>
        </w:rPr>
        <w:t>平方米，辖区常住人口</w:t>
      </w:r>
      <w:r>
        <w:rPr>
          <w:rFonts w:hint="eastAsia" w:ascii="Times New Roman" w:hAnsi="Times New Roman" w:eastAsia="方正仿宋_GBK" w:cs="Times New Roman"/>
          <w:b w:val="0"/>
          <w:bCs w:val="0"/>
          <w:color w:val="000000"/>
          <w:kern w:val="2"/>
          <w:sz w:val="32"/>
          <w:szCs w:val="32"/>
          <w:shd w:val="clear" w:color="auto" w:fill="auto"/>
          <w:lang w:val="en-US" w:eastAsia="zh-CN"/>
        </w:rPr>
        <w:t>6230</w:t>
      </w:r>
      <w:r>
        <w:rPr>
          <w:rFonts w:hint="default" w:ascii="Times New Roman" w:hAnsi="Times New Roman" w:eastAsia="方正仿宋_GBK" w:cs="Times New Roman"/>
          <w:b w:val="0"/>
          <w:bCs w:val="0"/>
          <w:color w:val="000000"/>
          <w:kern w:val="2"/>
          <w:sz w:val="32"/>
          <w:szCs w:val="32"/>
          <w:shd w:val="clear" w:color="auto" w:fill="auto"/>
        </w:rPr>
        <w:t>人，在职医务人员</w:t>
      </w:r>
      <w:r>
        <w:rPr>
          <w:rFonts w:hint="eastAsia" w:ascii="Times New Roman" w:hAnsi="Times New Roman" w:eastAsia="方正仿宋_GBK" w:cs="Times New Roman"/>
          <w:b w:val="0"/>
          <w:bCs w:val="0"/>
          <w:color w:val="000000"/>
          <w:kern w:val="2"/>
          <w:sz w:val="32"/>
          <w:szCs w:val="32"/>
          <w:shd w:val="clear" w:color="auto" w:fill="auto"/>
          <w:lang w:val="en-US" w:eastAsia="zh-CN"/>
        </w:rPr>
        <w:t>19</w:t>
      </w:r>
      <w:r>
        <w:rPr>
          <w:rFonts w:hint="default" w:ascii="Times New Roman" w:hAnsi="Times New Roman" w:eastAsia="方正仿宋_GBK" w:cs="Times New Roman"/>
          <w:b w:val="0"/>
          <w:bCs w:val="0"/>
          <w:color w:val="000000"/>
          <w:kern w:val="2"/>
          <w:sz w:val="32"/>
          <w:szCs w:val="32"/>
          <w:shd w:val="clear" w:color="auto" w:fill="auto"/>
        </w:rPr>
        <w:t>人，退休职工</w:t>
      </w:r>
      <w:r>
        <w:rPr>
          <w:rFonts w:hint="eastAsia" w:ascii="Times New Roman" w:hAnsi="Times New Roman" w:eastAsia="方正仿宋_GBK" w:cs="Times New Roman"/>
          <w:b w:val="0"/>
          <w:bCs w:val="0"/>
          <w:color w:val="000000"/>
          <w:kern w:val="2"/>
          <w:sz w:val="32"/>
          <w:szCs w:val="32"/>
          <w:shd w:val="clear" w:color="auto" w:fill="auto"/>
          <w:lang w:val="en-US" w:eastAsia="zh-CN"/>
        </w:rPr>
        <w:t>3</w:t>
      </w:r>
      <w:r>
        <w:rPr>
          <w:rFonts w:hint="default" w:ascii="Times New Roman" w:hAnsi="Times New Roman" w:eastAsia="方正仿宋_GBK" w:cs="Times New Roman"/>
          <w:b w:val="0"/>
          <w:bCs w:val="0"/>
          <w:color w:val="000000"/>
          <w:kern w:val="2"/>
          <w:sz w:val="32"/>
          <w:szCs w:val="32"/>
          <w:shd w:val="clear" w:color="auto" w:fill="auto"/>
        </w:rPr>
        <w:t>人，集医疗</w:t>
      </w:r>
      <w:r>
        <w:rPr>
          <w:rFonts w:hint="default" w:ascii="Times New Roman" w:hAnsi="Times New Roman" w:eastAsia="方正仿宋_GBK" w:cs="Times New Roman"/>
          <w:b w:val="0"/>
          <w:bCs w:val="0"/>
          <w:color w:val="000000"/>
          <w:kern w:val="2"/>
          <w:sz w:val="32"/>
          <w:szCs w:val="32"/>
          <w:shd w:val="clear" w:color="auto" w:fill="auto"/>
          <w:lang w:eastAsia="zh-CN"/>
        </w:rPr>
        <w:t>、</w:t>
      </w:r>
      <w:r>
        <w:rPr>
          <w:rFonts w:hint="default" w:ascii="Times New Roman" w:hAnsi="Times New Roman" w:eastAsia="方正仿宋_GBK" w:cs="Times New Roman"/>
          <w:b w:val="0"/>
          <w:bCs w:val="0"/>
          <w:color w:val="000000"/>
          <w:kern w:val="2"/>
          <w:sz w:val="32"/>
          <w:szCs w:val="32"/>
          <w:shd w:val="clear" w:color="auto" w:fill="auto"/>
        </w:rPr>
        <w:t>卫生于一体，开设</w:t>
      </w:r>
      <w:r>
        <w:rPr>
          <w:rFonts w:hint="default" w:ascii="Times New Roman" w:hAnsi="Times New Roman" w:eastAsia="方正仿宋_GBK" w:cs="Times New Roman"/>
          <w:b w:val="0"/>
          <w:bCs w:val="0"/>
          <w:color w:val="000000"/>
          <w:kern w:val="2"/>
          <w:sz w:val="32"/>
          <w:szCs w:val="32"/>
          <w:shd w:val="clear" w:color="auto" w:fill="auto"/>
          <w:lang w:val="en-US" w:eastAsia="zh-CN"/>
        </w:rPr>
        <w:t>预防保健科、</w:t>
      </w:r>
      <w:r>
        <w:rPr>
          <w:rFonts w:hint="default" w:ascii="Times New Roman" w:hAnsi="Times New Roman" w:eastAsia="方正仿宋_GBK" w:cs="Times New Roman"/>
          <w:b w:val="0"/>
          <w:bCs w:val="0"/>
          <w:color w:val="000000"/>
          <w:kern w:val="2"/>
          <w:sz w:val="32"/>
          <w:szCs w:val="32"/>
          <w:shd w:val="clear" w:color="auto" w:fill="auto"/>
        </w:rPr>
        <w:t>全科医疗科、内科、外科、妇产科、</w:t>
      </w:r>
      <w:r>
        <w:rPr>
          <w:rFonts w:hint="default" w:ascii="Times New Roman" w:hAnsi="Times New Roman" w:eastAsia="方正仿宋_GBK" w:cs="Times New Roman"/>
          <w:b w:val="0"/>
          <w:bCs w:val="0"/>
          <w:color w:val="000000"/>
          <w:kern w:val="2"/>
          <w:sz w:val="32"/>
          <w:szCs w:val="32"/>
          <w:shd w:val="clear" w:color="auto" w:fill="auto"/>
          <w:lang w:eastAsia="zh-CN"/>
        </w:rPr>
        <w:t>儿科、</w:t>
      </w:r>
      <w:r>
        <w:rPr>
          <w:rFonts w:hint="default" w:ascii="Times New Roman" w:hAnsi="Times New Roman" w:eastAsia="方正仿宋_GBK" w:cs="Times New Roman"/>
          <w:b w:val="0"/>
          <w:bCs w:val="0"/>
          <w:color w:val="000000"/>
          <w:kern w:val="2"/>
          <w:sz w:val="32"/>
          <w:szCs w:val="32"/>
          <w:shd w:val="clear" w:color="auto" w:fill="auto"/>
          <w:lang w:val="en-US" w:eastAsia="zh-CN"/>
        </w:rPr>
        <w:t>口腔科、</w:t>
      </w:r>
      <w:r>
        <w:rPr>
          <w:rFonts w:hint="default" w:ascii="Times New Roman" w:hAnsi="Times New Roman" w:eastAsia="方正仿宋_GBK" w:cs="Times New Roman"/>
          <w:b w:val="0"/>
          <w:bCs w:val="0"/>
          <w:color w:val="000000"/>
          <w:kern w:val="2"/>
          <w:sz w:val="32"/>
          <w:szCs w:val="32"/>
          <w:shd w:val="clear" w:color="auto" w:fill="auto"/>
        </w:rPr>
        <w:t>医学检验科、医学影像科、中医科。拥有</w:t>
      </w:r>
      <w:r>
        <w:rPr>
          <w:rFonts w:hint="eastAsia" w:ascii="Times New Roman" w:hAnsi="Times New Roman" w:eastAsia="方正仿宋_GBK" w:cs="Times New Roman"/>
          <w:b w:val="0"/>
          <w:bCs w:val="0"/>
          <w:color w:val="000000"/>
          <w:kern w:val="2"/>
          <w:sz w:val="32"/>
          <w:szCs w:val="32"/>
          <w:shd w:val="clear" w:color="auto" w:fill="auto"/>
          <w:lang w:eastAsia="zh-CN"/>
        </w:rPr>
        <w:t>西门子</w:t>
      </w:r>
      <w:r>
        <w:rPr>
          <w:rFonts w:hint="default" w:ascii="Times New Roman" w:hAnsi="Times New Roman" w:eastAsia="方正仿宋_GBK" w:cs="Times New Roman"/>
          <w:b w:val="0"/>
          <w:bCs w:val="0"/>
          <w:color w:val="000000"/>
          <w:kern w:val="2"/>
          <w:sz w:val="32"/>
          <w:szCs w:val="32"/>
          <w:shd w:val="clear" w:color="auto" w:fill="auto"/>
          <w:lang w:val="en-US" w:eastAsia="zh-CN"/>
        </w:rPr>
        <w:t>D</w:t>
      </w:r>
      <w:r>
        <w:rPr>
          <w:rFonts w:hint="default" w:ascii="Times New Roman" w:hAnsi="Times New Roman" w:eastAsia="方正仿宋_GBK" w:cs="Times New Roman"/>
          <w:b w:val="0"/>
          <w:bCs w:val="0"/>
          <w:color w:val="000000"/>
          <w:kern w:val="2"/>
          <w:sz w:val="32"/>
          <w:szCs w:val="32"/>
          <w:shd w:val="clear" w:color="auto" w:fill="auto"/>
        </w:rPr>
        <w:t>R、</w:t>
      </w:r>
      <w:r>
        <w:rPr>
          <w:rFonts w:hint="eastAsia" w:ascii="Times New Roman" w:hAnsi="Times New Roman" w:eastAsia="方正仿宋_GBK" w:cs="Times New Roman"/>
          <w:b w:val="0"/>
          <w:bCs w:val="0"/>
          <w:color w:val="000000"/>
          <w:kern w:val="2"/>
          <w:sz w:val="32"/>
          <w:szCs w:val="32"/>
          <w:shd w:val="clear" w:color="auto" w:fill="auto"/>
          <w:lang w:eastAsia="zh-CN"/>
        </w:rPr>
        <w:t>西门子</w:t>
      </w:r>
      <w:r>
        <w:rPr>
          <w:rFonts w:hint="eastAsia" w:ascii="Times New Roman" w:hAnsi="Times New Roman" w:eastAsia="方正仿宋_GBK" w:cs="Times New Roman"/>
          <w:b w:val="0"/>
          <w:bCs w:val="0"/>
          <w:color w:val="000000"/>
          <w:kern w:val="2"/>
          <w:sz w:val="32"/>
          <w:szCs w:val="32"/>
          <w:shd w:val="clear" w:color="auto" w:fill="auto"/>
          <w:lang w:val="en-US" w:eastAsia="zh-CN"/>
        </w:rPr>
        <w:t>CT、胃镜、</w:t>
      </w:r>
      <w:r>
        <w:rPr>
          <w:rFonts w:hint="default" w:ascii="Times New Roman" w:hAnsi="Times New Roman" w:eastAsia="方正仿宋_GBK" w:cs="Times New Roman"/>
          <w:b w:val="0"/>
          <w:bCs w:val="0"/>
          <w:color w:val="000000"/>
          <w:kern w:val="2"/>
          <w:sz w:val="32"/>
          <w:szCs w:val="32"/>
          <w:shd w:val="clear" w:color="auto" w:fill="auto"/>
        </w:rPr>
        <w:t>西门子彩超、心电图机、</w:t>
      </w:r>
      <w:r>
        <w:rPr>
          <w:rFonts w:hint="default" w:ascii="Times New Roman" w:hAnsi="Times New Roman" w:eastAsia="方正仿宋_GBK" w:cs="Times New Roman"/>
          <w:b w:val="0"/>
          <w:bCs w:val="0"/>
          <w:color w:val="000000"/>
          <w:kern w:val="2"/>
          <w:sz w:val="32"/>
          <w:szCs w:val="32"/>
          <w:shd w:val="clear" w:color="auto" w:fill="auto"/>
          <w:lang w:val="en-US" w:eastAsia="zh-CN"/>
        </w:rPr>
        <w:t>动态血压仪、动态心电图机、</w:t>
      </w:r>
      <w:r>
        <w:rPr>
          <w:rFonts w:hint="default" w:ascii="Times New Roman" w:hAnsi="Times New Roman" w:eastAsia="方正仿宋_GBK" w:cs="Times New Roman"/>
          <w:b w:val="0"/>
          <w:bCs w:val="0"/>
          <w:color w:val="000000"/>
          <w:kern w:val="2"/>
          <w:sz w:val="32"/>
          <w:szCs w:val="32"/>
          <w:shd w:val="clear" w:color="auto" w:fill="auto"/>
        </w:rPr>
        <w:t>心电监护仪、全自动洗胃机、</w:t>
      </w:r>
      <w:r>
        <w:rPr>
          <w:rFonts w:hint="default" w:ascii="Times New Roman" w:hAnsi="Times New Roman" w:eastAsia="方正仿宋_GBK" w:cs="Times New Roman"/>
          <w:b w:val="0"/>
          <w:bCs w:val="0"/>
          <w:color w:val="000000"/>
          <w:kern w:val="2"/>
          <w:sz w:val="32"/>
          <w:szCs w:val="32"/>
          <w:shd w:val="clear" w:color="auto" w:fill="auto"/>
          <w:lang w:val="en-US" w:eastAsia="zh-CN"/>
        </w:rPr>
        <w:t>全自动</w:t>
      </w:r>
      <w:r>
        <w:rPr>
          <w:rFonts w:hint="default" w:ascii="Times New Roman" w:hAnsi="Times New Roman" w:eastAsia="方正仿宋_GBK" w:cs="Times New Roman"/>
          <w:b w:val="0"/>
          <w:bCs w:val="0"/>
          <w:color w:val="000000"/>
          <w:kern w:val="2"/>
          <w:sz w:val="32"/>
          <w:szCs w:val="32"/>
          <w:shd w:val="clear" w:color="auto" w:fill="auto"/>
        </w:rPr>
        <w:t>血细胞分析仪、</w:t>
      </w:r>
      <w:r>
        <w:rPr>
          <w:rFonts w:hint="default" w:ascii="Times New Roman" w:hAnsi="Times New Roman" w:eastAsia="方正仿宋_GBK" w:cs="Times New Roman"/>
          <w:b w:val="0"/>
          <w:bCs w:val="0"/>
          <w:color w:val="000000"/>
          <w:kern w:val="2"/>
          <w:sz w:val="32"/>
          <w:szCs w:val="32"/>
          <w:shd w:val="clear" w:color="auto" w:fill="auto"/>
          <w:lang w:val="en-US" w:eastAsia="zh-CN"/>
        </w:rPr>
        <w:t>全自动</w:t>
      </w:r>
      <w:r>
        <w:rPr>
          <w:rFonts w:hint="default" w:ascii="Times New Roman" w:hAnsi="Times New Roman" w:eastAsia="方正仿宋_GBK" w:cs="Times New Roman"/>
          <w:b w:val="0"/>
          <w:bCs w:val="0"/>
          <w:color w:val="000000"/>
          <w:kern w:val="2"/>
          <w:sz w:val="32"/>
          <w:szCs w:val="32"/>
          <w:shd w:val="clear" w:color="auto" w:fill="auto"/>
        </w:rPr>
        <w:t>尿分析仪、血凝仪、电子显微镜、全自动血流变快测仪、全自动生化分析仪、</w:t>
      </w:r>
      <w:r>
        <w:rPr>
          <w:rFonts w:hint="default" w:ascii="Times New Roman" w:hAnsi="Times New Roman" w:eastAsia="方正仿宋_GBK" w:cs="Times New Roman"/>
          <w:b w:val="0"/>
          <w:bCs w:val="0"/>
          <w:color w:val="000000"/>
          <w:kern w:val="2"/>
          <w:sz w:val="32"/>
          <w:szCs w:val="32"/>
          <w:shd w:val="clear" w:color="auto" w:fill="auto"/>
          <w:lang w:val="en-US" w:eastAsia="zh-CN"/>
        </w:rPr>
        <w:t>全自动</w:t>
      </w:r>
      <w:r>
        <w:rPr>
          <w:rFonts w:hint="default" w:ascii="Times New Roman" w:hAnsi="Times New Roman" w:eastAsia="方正仿宋_GBK" w:cs="Times New Roman"/>
          <w:b w:val="0"/>
          <w:bCs w:val="0"/>
          <w:color w:val="000000"/>
          <w:kern w:val="2"/>
          <w:sz w:val="32"/>
          <w:szCs w:val="32"/>
          <w:shd w:val="clear" w:color="auto" w:fill="auto"/>
        </w:rPr>
        <w:t>电解质分析仪等医疗设备，为全</w:t>
      </w:r>
      <w:r>
        <w:rPr>
          <w:rFonts w:hint="eastAsia" w:ascii="Times New Roman" w:hAnsi="Times New Roman" w:eastAsia="方正仿宋_GBK" w:cs="Times New Roman"/>
          <w:b w:val="0"/>
          <w:bCs w:val="0"/>
          <w:color w:val="000000"/>
          <w:kern w:val="2"/>
          <w:sz w:val="32"/>
          <w:szCs w:val="32"/>
          <w:shd w:val="clear" w:color="auto" w:fill="auto"/>
          <w:lang w:val="en-US" w:eastAsia="zh-CN"/>
        </w:rPr>
        <w:t>镇</w:t>
      </w:r>
      <w:r>
        <w:rPr>
          <w:rFonts w:hint="default" w:ascii="Times New Roman" w:hAnsi="Times New Roman" w:eastAsia="方正仿宋_GBK" w:cs="Times New Roman"/>
          <w:b w:val="0"/>
          <w:bCs w:val="0"/>
          <w:color w:val="000000"/>
          <w:kern w:val="2"/>
          <w:sz w:val="32"/>
          <w:szCs w:val="32"/>
          <w:shd w:val="clear" w:color="auto" w:fill="auto"/>
        </w:rPr>
        <w:t>医疗服务奠定良好的基础</w:t>
      </w:r>
      <w:r>
        <w:rPr>
          <w:rFonts w:hint="default" w:ascii="Times New Roman" w:hAnsi="Times New Roman" w:eastAsia="方正仿宋_GBK" w:cs="Times New Roman"/>
          <w:b w:val="0"/>
          <w:bCs w:val="0"/>
          <w:color w:val="000000"/>
          <w:kern w:val="2"/>
          <w:sz w:val="32"/>
          <w:szCs w:val="32"/>
          <w:shd w:val="clear" w:color="auto" w:fill="auto"/>
          <w:lang w:eastAsia="zh-CN"/>
        </w:rPr>
        <w:t>。</w:t>
      </w:r>
    </w:p>
    <w:p>
      <w:pPr>
        <w:spacing w:line="600" w:lineRule="exact"/>
        <w:ind w:left="0" w:firstLine="640" w:firstLineChars="200"/>
        <w:outlineLvl w:val="9"/>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二、单位收支总体情况</w:t>
      </w:r>
    </w:p>
    <w:p>
      <w:pPr>
        <w:spacing w:line="550" w:lineRule="exact"/>
        <w:ind w:firstLine="640" w:firstLineChars="200"/>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rPr>
        <w:t>（一）收入预算：</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年年初预算数</w:t>
      </w:r>
      <w:r>
        <w:rPr>
          <w:rFonts w:hint="eastAsia" w:ascii="Times New Roman" w:hAnsi="Times New Roman" w:eastAsia="方正仿宋_GBK" w:cs="Times New Roman"/>
          <w:color w:val="000000"/>
          <w:sz w:val="32"/>
          <w:szCs w:val="32"/>
          <w:lang w:val="en-US" w:eastAsia="zh-CN"/>
        </w:rPr>
        <w:t>816.89</w:t>
      </w:r>
      <w:r>
        <w:rPr>
          <w:rFonts w:hint="default" w:ascii="Times New Roman" w:hAnsi="Times New Roman" w:eastAsia="方正仿宋_GBK" w:cs="Times New Roman"/>
          <w:color w:val="000000"/>
          <w:sz w:val="32"/>
          <w:szCs w:val="32"/>
        </w:rPr>
        <w:t xml:space="preserve">万元，其中：一般公共预算拨款 </w:t>
      </w:r>
      <w:r>
        <w:rPr>
          <w:rFonts w:hint="eastAsia" w:ascii="Times New Roman" w:hAnsi="Times New Roman" w:eastAsia="方正仿宋_GBK" w:cs="Times New Roman"/>
          <w:color w:val="000000"/>
          <w:sz w:val="32"/>
          <w:szCs w:val="32"/>
          <w:lang w:val="en-US" w:eastAsia="zh-CN"/>
        </w:rPr>
        <w:t>166.89</w:t>
      </w:r>
      <w:r>
        <w:rPr>
          <w:rFonts w:hint="default" w:ascii="Times New Roman" w:hAnsi="Times New Roman" w:eastAsia="方正仿宋_GBK" w:cs="Times New Roman"/>
          <w:color w:val="000000"/>
          <w:sz w:val="32"/>
          <w:szCs w:val="32"/>
        </w:rPr>
        <w:t xml:space="preserve">万元，政府性基金预算拨款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万元，国有资本经营预算收入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万元，事业收入</w:t>
      </w:r>
      <w:r>
        <w:rPr>
          <w:rFonts w:hint="eastAsia" w:ascii="Times New Roman" w:hAnsi="Times New Roman" w:eastAsia="方正仿宋_GBK" w:cs="Times New Roman"/>
          <w:color w:val="000000"/>
          <w:sz w:val="32"/>
          <w:szCs w:val="32"/>
          <w:lang w:val="en-US" w:eastAsia="zh-CN"/>
        </w:rPr>
        <w:t>650</w:t>
      </w:r>
      <w:r>
        <w:rPr>
          <w:rFonts w:hint="default" w:ascii="Times New Roman" w:hAnsi="Times New Roman" w:eastAsia="方正仿宋_GBK" w:cs="Times New Roman"/>
          <w:color w:val="000000"/>
          <w:sz w:val="32"/>
          <w:szCs w:val="32"/>
        </w:rPr>
        <w:t>万元，事业单位经营收入</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万元，其他收入</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w:t>
      </w:r>
      <w:r>
        <w:rPr>
          <w:rFonts w:hint="default" w:ascii="Times New Roman" w:hAnsi="Times New Roman" w:eastAsia="方正仿宋_GBK" w:cs="Times New Roman"/>
          <w:color w:val="000000"/>
          <w:sz w:val="32"/>
          <w:szCs w:val="32"/>
          <w:lang w:val="en-US" w:eastAsia="zh-CN"/>
        </w:rPr>
        <w:t>元</w:t>
      </w:r>
      <w:r>
        <w:rPr>
          <w:rFonts w:hint="default" w:ascii="Times New Roman" w:hAnsi="Times New Roman" w:eastAsia="方正仿宋_GBK" w:cs="Times New Roman"/>
          <w:color w:val="000000"/>
          <w:sz w:val="32"/>
          <w:szCs w:val="32"/>
        </w:rPr>
        <w:t>。收入较</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 xml:space="preserve">年增加 </w:t>
      </w:r>
      <w:r>
        <w:rPr>
          <w:rFonts w:hint="eastAsia" w:ascii="Times New Roman" w:hAnsi="Times New Roman" w:eastAsia="方正仿宋_GBK" w:cs="Times New Roman"/>
          <w:color w:val="000000"/>
          <w:sz w:val="32"/>
          <w:szCs w:val="32"/>
          <w:lang w:val="en-US" w:eastAsia="zh-CN"/>
        </w:rPr>
        <w:t>1.25</w:t>
      </w:r>
      <w:r>
        <w:rPr>
          <w:rFonts w:hint="default" w:ascii="Times New Roman" w:hAnsi="Times New Roman" w:eastAsia="方正仿宋_GBK" w:cs="Times New Roman"/>
          <w:color w:val="000000"/>
          <w:sz w:val="32"/>
          <w:szCs w:val="32"/>
        </w:rPr>
        <w:t>万元，主要是</w:t>
      </w:r>
      <w:r>
        <w:rPr>
          <w:rFonts w:hint="default" w:ascii="Times New Roman" w:hAnsi="Times New Roman" w:eastAsia="方正仿宋_GBK" w:cs="Times New Roman"/>
          <w:color w:val="000000"/>
          <w:sz w:val="32"/>
          <w:szCs w:val="32"/>
          <w:lang w:val="en-US" w:eastAsia="zh-CN"/>
        </w:rPr>
        <w:t>事业</w:t>
      </w:r>
      <w:r>
        <w:rPr>
          <w:rFonts w:hint="default" w:ascii="Times New Roman" w:hAnsi="Times New Roman" w:eastAsia="方正仿宋_GBK" w:cs="Times New Roman"/>
          <w:color w:val="000000"/>
          <w:sz w:val="32"/>
          <w:szCs w:val="32"/>
        </w:rPr>
        <w:t>经费拨款</w:t>
      </w:r>
      <w:r>
        <w:rPr>
          <w:rFonts w:hint="eastAsia" w:ascii="Times New Roman" w:hAnsi="Times New Roman" w:eastAsia="方正仿宋_GBK" w:cs="Times New Roman"/>
          <w:color w:val="000000"/>
          <w:sz w:val="32"/>
          <w:szCs w:val="32"/>
          <w:lang w:val="en-US" w:eastAsia="zh-CN"/>
        </w:rPr>
        <w:t>减少10</w:t>
      </w:r>
      <w:r>
        <w:rPr>
          <w:rFonts w:hint="default" w:ascii="Times New Roman" w:hAnsi="Times New Roman" w:eastAsia="方正仿宋_GBK" w:cs="Times New Roman"/>
          <w:color w:val="000000"/>
          <w:sz w:val="32"/>
          <w:szCs w:val="32"/>
        </w:rPr>
        <w:t>万元。</w:t>
      </w:r>
      <w:r>
        <w:rPr>
          <w:rFonts w:hint="default" w:ascii="Times New Roman" w:hAnsi="Times New Roman" w:eastAsia="方正仿宋_GBK" w:cs="Times New Roman"/>
          <w:color w:val="000000"/>
          <w:sz w:val="32"/>
          <w:szCs w:val="32"/>
          <w:lang w:val="en-US" w:eastAsia="zh-CN"/>
        </w:rPr>
        <w:t>一般公共预算拨款</w:t>
      </w:r>
      <w:r>
        <w:rPr>
          <w:rFonts w:hint="eastAsia" w:ascii="Times New Roman" w:hAnsi="Times New Roman" w:eastAsia="方正仿宋_GBK" w:cs="Times New Roman"/>
          <w:color w:val="000000"/>
          <w:sz w:val="32"/>
          <w:szCs w:val="32"/>
          <w:lang w:val="en-US" w:eastAsia="zh-CN"/>
        </w:rPr>
        <w:t>增加11.25</w:t>
      </w:r>
      <w:r>
        <w:rPr>
          <w:rFonts w:hint="default" w:ascii="Times New Roman" w:hAnsi="Times New Roman" w:eastAsia="方正仿宋_GBK" w:cs="Times New Roman"/>
          <w:color w:val="000000"/>
          <w:sz w:val="32"/>
          <w:szCs w:val="32"/>
          <w:lang w:val="en-US" w:eastAsia="zh-CN"/>
        </w:rPr>
        <w:t>万元。</w:t>
      </w:r>
    </w:p>
    <w:p>
      <w:pPr>
        <w:spacing w:line="550"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rPr>
        <w:t>（二）支出预算：</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年年初预算数</w:t>
      </w:r>
      <w:r>
        <w:rPr>
          <w:rFonts w:hint="eastAsia" w:ascii="Times New Roman" w:hAnsi="Times New Roman" w:eastAsia="方正仿宋_GBK" w:cs="Times New Roman"/>
          <w:color w:val="000000"/>
          <w:sz w:val="32"/>
          <w:szCs w:val="32"/>
          <w:lang w:val="en-US" w:eastAsia="zh-CN"/>
        </w:rPr>
        <w:t>816.89</w:t>
      </w:r>
      <w:r>
        <w:rPr>
          <w:rFonts w:hint="default" w:ascii="Times New Roman" w:hAnsi="Times New Roman" w:eastAsia="方正仿宋_GBK" w:cs="Times New Roman"/>
          <w:color w:val="000000"/>
          <w:sz w:val="32"/>
          <w:szCs w:val="32"/>
        </w:rPr>
        <w:t>万元，其中：一般公共服务支出预算</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万元，教育支出预算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万元，社会保障和就业支出预算 </w:t>
      </w:r>
      <w:r>
        <w:rPr>
          <w:rFonts w:hint="eastAsia" w:ascii="Times New Roman" w:hAnsi="Times New Roman" w:eastAsia="方正仿宋_GBK" w:cs="Times New Roman"/>
          <w:color w:val="000000"/>
          <w:sz w:val="32"/>
          <w:szCs w:val="32"/>
          <w:lang w:val="en-US" w:eastAsia="zh-CN"/>
        </w:rPr>
        <w:t>46.29</w:t>
      </w:r>
      <w:r>
        <w:rPr>
          <w:rFonts w:hint="default" w:ascii="Times New Roman" w:hAnsi="Times New Roman" w:eastAsia="方正仿宋_GBK" w:cs="Times New Roman"/>
          <w:color w:val="000000"/>
          <w:sz w:val="32"/>
          <w:szCs w:val="32"/>
        </w:rPr>
        <w:t xml:space="preserve">万元，卫生健康支出预算 </w:t>
      </w:r>
      <w:r>
        <w:rPr>
          <w:rFonts w:hint="eastAsia" w:ascii="Times New Roman" w:hAnsi="Times New Roman" w:eastAsia="方正仿宋_GBK" w:cs="Times New Roman"/>
          <w:color w:val="000000"/>
          <w:sz w:val="32"/>
          <w:szCs w:val="32"/>
          <w:lang w:val="en-US" w:eastAsia="zh-CN"/>
        </w:rPr>
        <w:t>757.03</w:t>
      </w:r>
      <w:r>
        <w:rPr>
          <w:rFonts w:hint="default" w:ascii="Times New Roman" w:hAnsi="Times New Roman" w:eastAsia="方正仿宋_GBK" w:cs="Times New Roman"/>
          <w:color w:val="000000"/>
          <w:sz w:val="32"/>
          <w:szCs w:val="32"/>
        </w:rPr>
        <w:t xml:space="preserve">万元，住房保障支出预算 </w:t>
      </w:r>
      <w:r>
        <w:rPr>
          <w:rFonts w:hint="eastAsia" w:ascii="Times New Roman" w:hAnsi="Times New Roman" w:eastAsia="方正仿宋_GBK" w:cs="Times New Roman"/>
          <w:color w:val="000000"/>
          <w:sz w:val="32"/>
          <w:szCs w:val="32"/>
          <w:lang w:val="en-US" w:eastAsia="zh-CN"/>
        </w:rPr>
        <w:t>13.57</w:t>
      </w:r>
      <w:r>
        <w:rPr>
          <w:rFonts w:hint="default" w:ascii="Times New Roman" w:hAnsi="Times New Roman" w:eastAsia="方正仿宋_GBK" w:cs="Times New Roman"/>
          <w:color w:val="000000"/>
          <w:sz w:val="32"/>
          <w:szCs w:val="32"/>
        </w:rPr>
        <w:t>万元。支出预算较</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 xml:space="preserve">年增加 </w:t>
      </w:r>
      <w:r>
        <w:rPr>
          <w:rFonts w:hint="eastAsia" w:ascii="Times New Roman" w:hAnsi="Times New Roman" w:eastAsia="方正仿宋_GBK" w:cs="Times New Roman"/>
          <w:color w:val="000000"/>
          <w:sz w:val="32"/>
          <w:szCs w:val="32"/>
          <w:lang w:val="en-US" w:eastAsia="zh-CN"/>
        </w:rPr>
        <w:t>1.25</w:t>
      </w:r>
      <w:r>
        <w:rPr>
          <w:rFonts w:hint="default" w:ascii="Times New Roman" w:hAnsi="Times New Roman" w:eastAsia="方正仿宋_GBK" w:cs="Times New Roman"/>
          <w:color w:val="000000"/>
          <w:sz w:val="32"/>
          <w:szCs w:val="32"/>
        </w:rPr>
        <w:t>万元，主要是基本支出预算增加</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万元，项目支出预算增加</w:t>
      </w:r>
      <w:r>
        <w:rPr>
          <w:rFonts w:hint="eastAsia" w:ascii="Times New Roman" w:hAnsi="Times New Roman" w:eastAsia="方正仿宋_GBK" w:cs="Times New Roman"/>
          <w:color w:val="000000"/>
          <w:sz w:val="32"/>
          <w:szCs w:val="32"/>
          <w:lang w:val="en-US" w:eastAsia="zh-CN"/>
        </w:rPr>
        <w:t>1.25</w:t>
      </w:r>
      <w:r>
        <w:rPr>
          <w:rFonts w:hint="default" w:ascii="Times New Roman" w:hAnsi="Times New Roman" w:eastAsia="方正仿宋_GBK" w:cs="Times New Roman"/>
          <w:color w:val="000000"/>
          <w:sz w:val="32"/>
          <w:szCs w:val="32"/>
        </w:rPr>
        <w:t>万元。</w:t>
      </w:r>
    </w:p>
    <w:p>
      <w:pPr>
        <w:spacing w:line="550" w:lineRule="exact"/>
        <w:ind w:left="0" w:firstLine="640" w:firstLineChars="200"/>
        <w:rPr>
          <w:rFonts w:hint="eastAsia" w:ascii="方正黑体_GBK" w:hAnsi="黑体" w:eastAsia="方正黑体_GBK" w:cs="仿宋_GB2312"/>
          <w:color w:val="000000"/>
          <w:sz w:val="32"/>
        </w:rPr>
      </w:pPr>
      <w:r>
        <w:rPr>
          <w:rFonts w:hint="eastAsia" w:ascii="方正黑体_GBK" w:hAnsi="黑体" w:eastAsia="方正黑体_GBK" w:cs="仿宋_GB2312"/>
          <w:color w:val="000000"/>
          <w:sz w:val="32"/>
        </w:rPr>
        <w:t>三、单位预算情况说明</w:t>
      </w:r>
    </w:p>
    <w:p>
      <w:pPr>
        <w:spacing w:line="600" w:lineRule="exact"/>
        <w:ind w:firstLine="640" w:firstLineChars="200"/>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年一般公共预算财政拨款收入</w:t>
      </w:r>
      <w:r>
        <w:rPr>
          <w:rFonts w:hint="eastAsia" w:ascii="Times New Roman" w:hAnsi="Times New Roman" w:eastAsia="方正仿宋_GBK" w:cs="Times New Roman"/>
          <w:color w:val="000000"/>
          <w:sz w:val="32"/>
          <w:szCs w:val="32"/>
          <w:lang w:val="en-US" w:eastAsia="zh-CN"/>
        </w:rPr>
        <w:t>166.89</w:t>
      </w:r>
      <w:r>
        <w:rPr>
          <w:rFonts w:hint="default" w:ascii="Times New Roman" w:hAnsi="Times New Roman" w:eastAsia="方正仿宋_GBK" w:cs="Times New Roman"/>
          <w:color w:val="000000"/>
          <w:sz w:val="32"/>
          <w:szCs w:val="32"/>
        </w:rPr>
        <w:t xml:space="preserve">万元，一般公共预算财政拨款支出 </w:t>
      </w:r>
      <w:r>
        <w:rPr>
          <w:rFonts w:hint="eastAsia" w:ascii="Times New Roman" w:hAnsi="Times New Roman" w:eastAsia="方正仿宋_GBK" w:cs="Times New Roman"/>
          <w:color w:val="000000"/>
          <w:sz w:val="32"/>
          <w:szCs w:val="32"/>
          <w:lang w:val="en-US" w:eastAsia="zh-CN"/>
        </w:rPr>
        <w:t>166.89</w:t>
      </w:r>
      <w:r>
        <w:rPr>
          <w:rFonts w:hint="default" w:ascii="Times New Roman" w:hAnsi="Times New Roman" w:eastAsia="方正仿宋_GBK" w:cs="Times New Roman"/>
          <w:color w:val="000000"/>
          <w:sz w:val="32"/>
          <w:szCs w:val="32"/>
        </w:rPr>
        <w:t>万元，比</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eastAsia="zh-CN"/>
        </w:rPr>
        <w:t>增加</w:t>
      </w:r>
      <w:r>
        <w:rPr>
          <w:rFonts w:hint="eastAsia" w:ascii="Times New Roman" w:hAnsi="Times New Roman" w:eastAsia="方正仿宋_GBK" w:cs="Times New Roman"/>
          <w:color w:val="000000"/>
          <w:sz w:val="32"/>
          <w:szCs w:val="32"/>
          <w:lang w:val="en-US" w:eastAsia="zh-CN"/>
        </w:rPr>
        <w:t>11.25</w:t>
      </w:r>
      <w:r>
        <w:rPr>
          <w:rFonts w:hint="default" w:ascii="Times New Roman" w:hAnsi="Times New Roman" w:eastAsia="方正仿宋_GBK" w:cs="Times New Roman"/>
          <w:color w:val="000000"/>
          <w:sz w:val="32"/>
          <w:szCs w:val="32"/>
        </w:rPr>
        <w:t>万元。其中：基本支出</w:t>
      </w:r>
      <w:r>
        <w:rPr>
          <w:rFonts w:hint="eastAsia" w:ascii="Times New Roman" w:hAnsi="Times New Roman" w:eastAsia="方正仿宋_GBK" w:cs="Times New Roman"/>
          <w:color w:val="000000"/>
          <w:sz w:val="32"/>
          <w:szCs w:val="32"/>
          <w:lang w:val="en-US" w:eastAsia="zh-CN"/>
        </w:rPr>
        <w:t>166.89</w:t>
      </w:r>
      <w:r>
        <w:rPr>
          <w:rFonts w:hint="default" w:ascii="Times New Roman" w:hAnsi="Times New Roman" w:eastAsia="方正仿宋_GBK" w:cs="Times New Roman"/>
          <w:color w:val="000000"/>
          <w:sz w:val="32"/>
          <w:szCs w:val="32"/>
        </w:rPr>
        <w:t>万元，比</w:t>
      </w: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eastAsia="zh-CN"/>
        </w:rPr>
        <w:t>增加</w:t>
      </w:r>
      <w:r>
        <w:rPr>
          <w:rFonts w:hint="eastAsia" w:ascii="Times New Roman" w:hAnsi="Times New Roman" w:eastAsia="方正仿宋_GBK" w:cs="Times New Roman"/>
          <w:color w:val="000000"/>
          <w:sz w:val="32"/>
          <w:szCs w:val="32"/>
          <w:lang w:val="en-US" w:eastAsia="zh-CN"/>
        </w:rPr>
        <w:t>11.25</w:t>
      </w:r>
      <w:r>
        <w:rPr>
          <w:rFonts w:hint="default" w:ascii="Times New Roman" w:hAnsi="Times New Roman" w:eastAsia="方正仿宋_GBK" w:cs="Times New Roman"/>
          <w:color w:val="000000"/>
          <w:sz w:val="32"/>
          <w:szCs w:val="32"/>
        </w:rPr>
        <w:t>万元，原因是</w:t>
      </w:r>
      <w:r>
        <w:rPr>
          <w:rFonts w:hint="default" w:ascii="Times New Roman" w:hAnsi="Times New Roman" w:eastAsia="方正仿宋_GBK" w:cs="Times New Roman"/>
          <w:color w:val="000000"/>
          <w:sz w:val="32"/>
          <w:szCs w:val="32"/>
          <w:lang w:val="en-US" w:eastAsia="zh-CN"/>
        </w:rPr>
        <w:t>社会保障和就业支出预算</w:t>
      </w:r>
      <w:r>
        <w:rPr>
          <w:rFonts w:hint="eastAsia" w:ascii="Times New Roman" w:hAnsi="Times New Roman" w:eastAsia="方正仿宋_GBK" w:cs="Times New Roman"/>
          <w:color w:val="000000"/>
          <w:sz w:val="32"/>
          <w:szCs w:val="32"/>
          <w:lang w:val="en-US" w:eastAsia="zh-CN"/>
        </w:rPr>
        <w:t>增加7.57</w:t>
      </w:r>
      <w:r>
        <w:rPr>
          <w:rFonts w:hint="default" w:ascii="Times New Roman" w:hAnsi="Times New Roman" w:eastAsia="方正仿宋_GBK" w:cs="Times New Roman"/>
          <w:color w:val="000000"/>
          <w:sz w:val="32"/>
          <w:szCs w:val="32"/>
          <w:lang w:val="en-US" w:eastAsia="zh-CN"/>
        </w:rPr>
        <w:t>万元，卫生健康支出预算</w:t>
      </w:r>
      <w:r>
        <w:rPr>
          <w:rFonts w:hint="eastAsia" w:ascii="Times New Roman" w:hAnsi="Times New Roman" w:eastAsia="方正仿宋_GBK" w:cs="Times New Roman"/>
          <w:color w:val="000000"/>
          <w:sz w:val="32"/>
          <w:szCs w:val="32"/>
          <w:lang w:val="en-US" w:eastAsia="zh-CN"/>
        </w:rPr>
        <w:t>增加3.56</w:t>
      </w:r>
      <w:r>
        <w:rPr>
          <w:rFonts w:hint="default" w:ascii="Times New Roman" w:hAnsi="Times New Roman" w:eastAsia="方正仿宋_GBK" w:cs="Times New Roman"/>
          <w:color w:val="000000"/>
          <w:sz w:val="32"/>
          <w:szCs w:val="32"/>
          <w:lang w:val="en-US" w:eastAsia="zh-CN"/>
        </w:rPr>
        <w:t>万元，住房保障预算</w:t>
      </w:r>
      <w:r>
        <w:rPr>
          <w:rFonts w:hint="eastAsia" w:ascii="Times New Roman" w:hAnsi="Times New Roman" w:eastAsia="方正仿宋_GBK" w:cs="Times New Roman"/>
          <w:color w:val="000000"/>
          <w:sz w:val="32"/>
          <w:szCs w:val="32"/>
          <w:lang w:val="en-US" w:eastAsia="zh-CN"/>
        </w:rPr>
        <w:t>增加0.11</w:t>
      </w:r>
      <w:r>
        <w:rPr>
          <w:rFonts w:hint="default" w:ascii="Times New Roman" w:hAnsi="Times New Roman" w:eastAsia="方正仿宋_GBK" w:cs="Times New Roman"/>
          <w:color w:val="000000"/>
          <w:sz w:val="32"/>
          <w:szCs w:val="32"/>
          <w:lang w:val="en-US" w:eastAsia="zh-CN"/>
        </w:rPr>
        <w:t>万元；</w:t>
      </w:r>
      <w:r>
        <w:rPr>
          <w:rFonts w:hint="default" w:ascii="Times New Roman" w:hAnsi="Times New Roman" w:eastAsia="方正仿宋_GBK" w:cs="Times New Roman"/>
          <w:color w:val="000000"/>
          <w:sz w:val="32"/>
          <w:szCs w:val="32"/>
        </w:rPr>
        <w:t>项目支出</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万</w:t>
      </w:r>
      <w:r>
        <w:rPr>
          <w:rFonts w:hint="default" w:ascii="Times New Roman" w:hAnsi="Times New Roman" w:eastAsia="方正仿宋_GBK" w:cs="Times New Roman"/>
          <w:color w:val="000000"/>
          <w:sz w:val="32"/>
          <w:szCs w:val="32"/>
          <w:lang w:val="en-US" w:eastAsia="zh-CN"/>
        </w:rPr>
        <w:t>元</w:t>
      </w:r>
    </w:p>
    <w:p>
      <w:pPr>
        <w:spacing w:line="600" w:lineRule="exact"/>
        <w:ind w:firstLine="640" w:firstLineChars="200"/>
        <w:outlineLvl w:val="9"/>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 xml:space="preserve">年政府性基金预算收入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万元，政府性基金预算支出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w:t>
      </w:r>
      <w:r>
        <w:rPr>
          <w:rFonts w:hint="default" w:ascii="Times New Roman" w:hAnsi="Times New Roman" w:eastAsia="方正仿宋_GBK" w:cs="Times New Roman"/>
          <w:color w:val="000000"/>
          <w:sz w:val="32"/>
          <w:szCs w:val="32"/>
          <w:lang w:val="en-US" w:eastAsia="zh-CN"/>
        </w:rPr>
        <w:t>彭水苗族土家族自治县</w:t>
      </w:r>
      <w:r>
        <w:rPr>
          <w:rFonts w:hint="eastAsia" w:ascii="Times New Roman" w:hAnsi="Times New Roman" w:eastAsia="方正仿宋_GBK" w:cs="Times New Roman"/>
          <w:color w:val="000000"/>
          <w:sz w:val="32"/>
          <w:szCs w:val="32"/>
          <w:lang w:val="en-US" w:eastAsia="zh-CN"/>
        </w:rPr>
        <w:t>太原镇</w:t>
      </w:r>
      <w:r>
        <w:rPr>
          <w:rFonts w:hint="default" w:ascii="Times New Roman" w:hAnsi="Times New Roman" w:eastAsia="方正仿宋_GBK" w:cs="Times New Roman"/>
          <w:color w:val="000000"/>
          <w:sz w:val="32"/>
          <w:szCs w:val="32"/>
          <w:lang w:val="en-US" w:eastAsia="zh-CN"/>
        </w:rPr>
        <w:t xml:space="preserve">卫生院 </w:t>
      </w:r>
      <w:r>
        <w:rPr>
          <w:rFonts w:hint="default" w:ascii="Times New Roman" w:hAnsi="Times New Roman" w:eastAsia="方正仿宋_GBK" w:cs="Times New Roman"/>
          <w:color w:val="000000"/>
          <w:sz w:val="32"/>
          <w:szCs w:val="32"/>
          <w:highlight w:val="none"/>
          <w:lang w:eastAsia="zh-CN"/>
        </w:rPr>
        <w:t>202</w:t>
      </w:r>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rPr>
        <w:t>年</w:t>
      </w:r>
      <w:r>
        <w:rPr>
          <w:rFonts w:hint="eastAsia" w:ascii="Times New Roman" w:hAnsi="Times New Roman" w:eastAsia="方正仿宋_GBK" w:cs="Times New Roman"/>
          <w:color w:val="000000"/>
          <w:sz w:val="32"/>
          <w:szCs w:val="32"/>
          <w:highlight w:val="none"/>
          <w:lang w:val="en-US" w:eastAsia="zh-CN"/>
        </w:rPr>
        <w:t>未</w:t>
      </w:r>
      <w:r>
        <w:rPr>
          <w:rFonts w:hint="default" w:ascii="Times New Roman" w:hAnsi="Times New Roman" w:eastAsia="方正仿宋_GBK" w:cs="Times New Roman"/>
          <w:color w:val="000000"/>
          <w:sz w:val="32"/>
          <w:szCs w:val="32"/>
          <w:highlight w:val="none"/>
        </w:rPr>
        <w:t>安排政府性基金</w:t>
      </w:r>
      <w:r>
        <w:rPr>
          <w:rFonts w:hint="default" w:ascii="Times New Roman" w:hAnsi="Times New Roman" w:eastAsia="方正仿宋_GBK" w:cs="Times New Roman"/>
          <w:color w:val="000000"/>
          <w:sz w:val="32"/>
          <w:szCs w:val="32"/>
          <w:highlight w:val="none"/>
          <w:lang w:eastAsia="zh-CN"/>
        </w:rPr>
        <w:t>。</w:t>
      </w:r>
    </w:p>
    <w:p>
      <w:pPr>
        <w:spacing w:line="550" w:lineRule="exact"/>
        <w:ind w:left="0" w:firstLine="640" w:firstLineChars="200"/>
        <w:rPr>
          <w:rFonts w:hint="eastAsia" w:ascii="方正仿宋_GBK" w:hAnsi="黑体" w:eastAsia="方正仿宋_GBK" w:cs="仿宋_GB2312"/>
          <w:color w:val="000000"/>
          <w:sz w:val="32"/>
        </w:rPr>
      </w:pPr>
      <w:r>
        <w:rPr>
          <w:rFonts w:hint="eastAsia" w:ascii="方正黑体_GBK" w:hAnsi="黑体" w:eastAsia="方正黑体_GBK" w:cs="仿宋_GB2312"/>
          <w:color w:val="000000"/>
          <w:sz w:val="32"/>
        </w:rPr>
        <w:t>四、“三公”经费情况说明</w:t>
      </w:r>
    </w:p>
    <w:p>
      <w:pPr>
        <w:spacing w:line="600" w:lineRule="exact"/>
        <w:ind w:firstLine="640" w:firstLineChars="200"/>
        <w:outlineLvl w:val="9"/>
        <w:rPr>
          <w:rFonts w:hint="eastAsia" w:ascii="方正仿宋_GBK" w:hAnsi="仿宋_GB2312" w:eastAsia="方正仿宋_GBK" w:cs="仿宋_GB2312"/>
          <w:color w:val="000000"/>
          <w:sz w:val="32"/>
        </w:rPr>
      </w:pPr>
      <w:r>
        <w:rPr>
          <w:rFonts w:hint="default" w:ascii="Times New Roman" w:hAnsi="Times New Roman" w:eastAsia="方正仿宋_GBK" w:cs="Times New Roman"/>
          <w:i w:val="0"/>
          <w:iCs w:val="0"/>
          <w:caps w:val="0"/>
          <w:color w:val="000000"/>
          <w:spacing w:val="0"/>
          <w:sz w:val="32"/>
          <w:szCs w:val="32"/>
          <w:shd w:val="clear" w:color="auto" w:fill="auto"/>
        </w:rPr>
        <w:t>我单位属于事业单位差额拨款单位，基层医疗卫生单位财政未保障“三公”经费。</w:t>
      </w:r>
    </w:p>
    <w:p>
      <w:pPr>
        <w:spacing w:line="550" w:lineRule="exact"/>
        <w:ind w:left="0" w:firstLine="640" w:firstLineChars="200"/>
        <w:rPr>
          <w:rFonts w:hint="eastAsia" w:ascii="方正黑体_GBK" w:hAnsi="黑体" w:eastAsia="方正黑体_GBK" w:cs="仿宋_GB2312"/>
          <w:color w:val="000000"/>
          <w:sz w:val="32"/>
        </w:rPr>
      </w:pPr>
      <w:r>
        <w:rPr>
          <w:rFonts w:hint="eastAsia" w:ascii="方正黑体_GBK" w:hAnsi="黑体" w:eastAsia="方正黑体_GBK" w:cs="仿宋_GB2312"/>
          <w:color w:val="000000"/>
          <w:sz w:val="32"/>
        </w:rPr>
        <w:t>五、其他重要事项的情况说明</w:t>
      </w:r>
    </w:p>
    <w:p>
      <w:pPr>
        <w:pStyle w:val="4"/>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rPr>
          <w:rFonts w:hint="default" w:ascii="Times New Roman" w:hAnsi="Times New Roman" w:eastAsia="方正仿宋_GBK" w:cs="Times New Roman"/>
          <w:i w:val="0"/>
          <w:iCs w:val="0"/>
          <w:caps w:val="0"/>
          <w:color w:val="000000"/>
          <w:spacing w:val="0"/>
          <w:kern w:val="2"/>
          <w:sz w:val="32"/>
          <w:szCs w:val="32"/>
          <w:shd w:val="clear" w:color="auto" w:fill="auto"/>
        </w:rPr>
      </w:pPr>
      <w:r>
        <w:rPr>
          <w:rFonts w:hint="eastAsia" w:ascii="方正楷体_GBK" w:hAnsi="方正楷体_GBK" w:eastAsia="方正楷体_GBK" w:cs="方正楷体_GBK"/>
          <w:color w:val="000000"/>
          <w:sz w:val="32"/>
          <w:lang w:eastAsia="zh-CN"/>
        </w:rPr>
        <w:t>（一）</w:t>
      </w:r>
      <w:r>
        <w:rPr>
          <w:rFonts w:hint="eastAsia" w:ascii="方正楷体_GBK" w:hAnsi="方正楷体_GBK" w:eastAsia="方正楷体_GBK" w:cs="方正楷体_GBK"/>
          <w:color w:val="000000"/>
          <w:sz w:val="32"/>
          <w:lang w:val="en-US" w:eastAsia="zh-CN"/>
        </w:rPr>
        <w:t>单位</w:t>
      </w:r>
      <w:r>
        <w:rPr>
          <w:rFonts w:hint="eastAsia" w:ascii="方正楷体_GBK" w:hAnsi="方正楷体_GBK" w:eastAsia="方正楷体_GBK" w:cs="方正楷体_GBK"/>
          <w:color w:val="000000"/>
          <w:sz w:val="32"/>
        </w:rPr>
        <w:t>运行经费。</w:t>
      </w:r>
      <w:r>
        <w:rPr>
          <w:rFonts w:hint="default" w:ascii="Times New Roman" w:hAnsi="Times New Roman" w:eastAsia="方正仿宋_GBK" w:cs="Times New Roman"/>
          <w:i w:val="0"/>
          <w:iCs w:val="0"/>
          <w:caps w:val="0"/>
          <w:color w:val="000000"/>
          <w:spacing w:val="0"/>
          <w:kern w:val="2"/>
          <w:sz w:val="32"/>
          <w:szCs w:val="32"/>
          <w:shd w:val="clear" w:color="auto" w:fill="auto"/>
        </w:rPr>
        <w:t>2025年未预算单位运行经费，原因是基层医疗卫生单位财政未保障运行经费。</w:t>
      </w:r>
    </w:p>
    <w:p>
      <w:pPr>
        <w:spacing w:line="550" w:lineRule="exact"/>
        <w:ind w:firstLine="640" w:firstLineChars="200"/>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lang w:eastAsia="zh-CN"/>
        </w:rPr>
        <w:t>（二）</w:t>
      </w:r>
      <w:r>
        <w:rPr>
          <w:rFonts w:hint="eastAsia" w:ascii="方正楷体_GBK" w:hAnsi="方正楷体_GBK" w:eastAsia="方正楷体_GBK" w:cs="方正楷体_GBK"/>
          <w:color w:val="000000"/>
          <w:sz w:val="32"/>
        </w:rPr>
        <w:t>政府采购情况。</w:t>
      </w:r>
      <w:r>
        <w:rPr>
          <w:rFonts w:hint="default" w:ascii="Times New Roman" w:hAnsi="Times New Roman" w:eastAsia="方正仿宋_GBK" w:cs="Times New Roman"/>
          <w:color w:val="000000"/>
          <w:sz w:val="32"/>
          <w:szCs w:val="32"/>
        </w:rPr>
        <w:t xml:space="preserve">本单位政府采购预算总额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万元：政府采购预算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万元、政府采购工程预算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万元、政府采购服务预算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万元；其中一般公共预算拨款政府采购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万元：政府采购货物预算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万元、政府采购工程预算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万元、政府采购服务预算 </w:t>
      </w:r>
      <w:r>
        <w:rPr>
          <w:rFonts w:hint="default"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 xml:space="preserve"> 万元。</w:t>
      </w:r>
    </w:p>
    <w:p>
      <w:pPr>
        <w:spacing w:line="550" w:lineRule="exact"/>
        <w:ind w:firstLine="640" w:firstLineChars="200"/>
        <w:rPr>
          <w:rFonts w:hint="eastAsia" w:ascii="方正仿宋_GBK" w:hAnsi="仿宋_GB2312" w:eastAsia="方正仿宋_GBK" w:cs="仿宋_GB2312"/>
          <w:color w:val="000000"/>
          <w:sz w:val="32"/>
          <w:lang w:val="en-US" w:eastAsia="zh-CN"/>
        </w:rPr>
      </w:pPr>
      <w:r>
        <w:rPr>
          <w:rFonts w:hint="eastAsia" w:ascii="方正楷体_GBK" w:hAnsi="方正楷体_GBK" w:eastAsia="方正楷体_GBK" w:cs="方正楷体_GBK"/>
          <w:color w:val="000000"/>
          <w:sz w:val="32"/>
          <w:lang w:eastAsia="zh-CN"/>
        </w:rPr>
        <w:t>（三）</w:t>
      </w:r>
      <w:r>
        <w:rPr>
          <w:rFonts w:hint="eastAsia" w:ascii="方正楷体_GBK" w:hAnsi="方正楷体_GBK" w:eastAsia="方正楷体_GBK" w:cs="方正楷体_GBK"/>
          <w:color w:val="000000"/>
          <w:sz w:val="32"/>
        </w:rPr>
        <w:t>绩效目标设置情况。</w:t>
      </w:r>
      <w:r>
        <w:rPr>
          <w:rFonts w:hint="eastAsia" w:ascii="方正仿宋_GBK" w:hAnsi="仿宋_GB2312" w:eastAsia="方正仿宋_GBK" w:cs="仿宋_GB2312"/>
          <w:color w:val="000000"/>
          <w:sz w:val="32"/>
          <w:lang w:val="en-US" w:eastAsia="zh-CN"/>
        </w:rPr>
        <w:t xml:space="preserve">无 </w:t>
      </w:r>
    </w:p>
    <w:p>
      <w:pPr>
        <w:spacing w:line="550" w:lineRule="exact"/>
        <w:ind w:firstLine="640" w:firstLineChars="200"/>
        <w:rPr>
          <w:rFonts w:hint="eastAsia" w:ascii="方正楷体_GBK" w:hAnsi="方正楷体_GBK" w:eastAsia="方正楷体_GBK" w:cs="方正楷体_GBK"/>
          <w:color w:val="000000"/>
          <w:sz w:val="32"/>
        </w:rPr>
      </w:pPr>
      <w:r>
        <w:rPr>
          <w:rFonts w:hint="eastAsia" w:ascii="方正楷体_GBK" w:hAnsi="方正楷体_GBK" w:eastAsia="方正楷体_GBK" w:cs="方正楷体_GBK"/>
          <w:color w:val="000000"/>
          <w:sz w:val="32"/>
          <w:lang w:eastAsia="zh-CN"/>
        </w:rPr>
        <w:t>（四）</w:t>
      </w:r>
      <w:r>
        <w:rPr>
          <w:rFonts w:hint="eastAsia" w:ascii="方正楷体_GBK" w:hAnsi="方正楷体_GBK" w:eastAsia="方正楷体_GBK" w:cs="方正楷体_GBK"/>
          <w:color w:val="000000"/>
          <w:sz w:val="32"/>
        </w:rPr>
        <w:t>国有资产占有使用情况。</w:t>
      </w:r>
    </w:p>
    <w:p>
      <w:pPr>
        <w:spacing w:line="55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截</w:t>
      </w:r>
      <w:r>
        <w:rPr>
          <w:rFonts w:hint="default" w:ascii="Times New Roman" w:hAnsi="Times New Roman" w:eastAsia="方正仿宋_GBK" w:cs="Times New Roman"/>
          <w:color w:val="000000"/>
          <w:sz w:val="32"/>
          <w:szCs w:val="32"/>
          <w:lang w:eastAsia="zh-CN"/>
        </w:rPr>
        <w:t>至202</w:t>
      </w:r>
      <w:r>
        <w:rPr>
          <w:rFonts w:hint="default"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年12月</w:t>
      </w:r>
      <w:r>
        <w:rPr>
          <w:rFonts w:hint="eastAsia" w:ascii="Times New Roman" w:hAnsi="Times New Roman" w:eastAsia="方正仿宋_GBK" w:cs="Times New Roman"/>
          <w:color w:val="000000"/>
          <w:sz w:val="32"/>
          <w:szCs w:val="32"/>
          <w:lang w:eastAsia="zh-CN"/>
        </w:rPr>
        <w:t>单位共有车辆</w:t>
      </w:r>
      <w:r>
        <w:rPr>
          <w:rFonts w:hint="eastAsia" w:ascii="Times New Roman" w:hAnsi="Times New Roman" w:eastAsia="方正仿宋_GBK" w:cs="Times New Roman"/>
          <w:color w:val="000000"/>
          <w:sz w:val="32"/>
          <w:szCs w:val="32"/>
          <w:lang w:val="en-US" w:eastAsia="zh-CN"/>
        </w:rPr>
        <w:t>1辆。2025年未安排购置车辆预算。</w:t>
      </w:r>
    </w:p>
    <w:p>
      <w:pPr>
        <w:spacing w:line="550" w:lineRule="exact"/>
        <w:ind w:left="0" w:firstLine="640" w:firstLineChars="200"/>
        <w:rPr>
          <w:rFonts w:hint="eastAsia" w:ascii="方正黑体_GBK" w:hAnsi="黑体" w:eastAsia="方正黑体_GBK" w:cs="仿宋_GB2312"/>
          <w:color w:val="000000"/>
          <w:sz w:val="32"/>
        </w:rPr>
      </w:pPr>
      <w:r>
        <w:rPr>
          <w:rFonts w:hint="eastAsia" w:ascii="方正黑体_GBK" w:hAnsi="黑体" w:eastAsia="方正黑体_GBK" w:cs="仿宋_GB2312"/>
          <w:color w:val="000000"/>
          <w:sz w:val="32"/>
        </w:rPr>
        <w:t>六、专业性名词解释</w:t>
      </w:r>
    </w:p>
    <w:p>
      <w:pPr>
        <w:spacing w:line="600" w:lineRule="exact"/>
        <w:ind w:firstLine="640" w:firstLineChars="200"/>
        <w:outlineLvl w:val="9"/>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（以下为常见专业名词解释，部门应根据实际情况进行解释和增减。）</w:t>
      </w:r>
    </w:p>
    <w:p>
      <w:pPr>
        <w:pStyle w:val="7"/>
        <w:tabs>
          <w:tab w:val="center" w:pos="4153"/>
          <w:tab w:val="left" w:pos="7275"/>
        </w:tabs>
        <w:spacing w:line="550" w:lineRule="exact"/>
        <w:ind w:firstLine="640"/>
        <w:jc w:val="left"/>
        <w:rPr>
          <w:rFonts w:hint="eastAsia" w:ascii="方正仿宋_GBK" w:eastAsia="方正仿宋_GBK"/>
          <w:color w:val="000000"/>
          <w:sz w:val="32"/>
          <w:szCs w:val="32"/>
        </w:rPr>
      </w:pPr>
      <w:r>
        <w:rPr>
          <w:rFonts w:hint="eastAsia" w:ascii="方正楷体_GBK" w:hAnsi="方正楷体_GBK" w:eastAsia="方正楷体_GBK" w:cs="方正楷体_GBK"/>
          <w:color w:val="000000"/>
          <w:sz w:val="32"/>
          <w:szCs w:val="22"/>
        </w:rPr>
        <w:t>（一）财政拨款收入：</w:t>
      </w:r>
      <w:r>
        <w:rPr>
          <w:rFonts w:hint="default" w:ascii="Times New Roman" w:hAnsi="Times New Roman" w:eastAsia="方正仿宋_GBK" w:cs="Times New Roman"/>
          <w:color w:val="000000"/>
          <w:sz w:val="32"/>
          <w:szCs w:val="32"/>
        </w:rPr>
        <w:t>指本年度从本级财政部门取得的财政拨款，包括一般公共预算财政拨款和政府性基金预算财政拨款。</w:t>
      </w:r>
    </w:p>
    <w:p>
      <w:pPr>
        <w:pStyle w:val="7"/>
        <w:tabs>
          <w:tab w:val="center" w:pos="4153"/>
          <w:tab w:val="left" w:pos="7275"/>
        </w:tabs>
        <w:spacing w:line="550" w:lineRule="exact"/>
        <w:ind w:firstLine="640"/>
        <w:jc w:val="left"/>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22"/>
        </w:rPr>
        <w:t>（二）其他收入：</w:t>
      </w:r>
      <w:r>
        <w:rPr>
          <w:rFonts w:hint="default" w:ascii="Times New Roman" w:hAnsi="Times New Roman" w:eastAsia="方正仿宋_GBK" w:cs="Times New Roman"/>
          <w:color w:val="000000"/>
          <w:sz w:val="32"/>
          <w:szCs w:val="32"/>
        </w:rPr>
        <w:t>指单位取得的除“财政拨款收入”“事业收入”“经营收入”等以外的收入。</w:t>
      </w:r>
    </w:p>
    <w:p>
      <w:pPr>
        <w:pStyle w:val="7"/>
        <w:tabs>
          <w:tab w:val="center" w:pos="4153"/>
          <w:tab w:val="left" w:pos="7275"/>
        </w:tabs>
        <w:spacing w:line="550" w:lineRule="exact"/>
        <w:ind w:firstLine="640"/>
        <w:jc w:val="left"/>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color w:val="000000"/>
          <w:sz w:val="32"/>
          <w:szCs w:val="22"/>
        </w:rPr>
        <w:t>（三）基本支出：</w:t>
      </w:r>
      <w:r>
        <w:rPr>
          <w:rFonts w:hint="default" w:ascii="Times New Roman" w:hAnsi="Times New Roman" w:eastAsia="方正仿宋_GBK" w:cs="Times New Roman"/>
          <w:color w:val="000000"/>
          <w:sz w:val="32"/>
          <w:szCs w:val="32"/>
        </w:rPr>
        <w:t>指为保障机构正常运转、完成日常工作任务而发生的人员经费和公用经费。</w:t>
      </w:r>
    </w:p>
    <w:p>
      <w:pPr>
        <w:pStyle w:val="7"/>
        <w:tabs>
          <w:tab w:val="center" w:pos="4153"/>
          <w:tab w:val="left" w:pos="7275"/>
        </w:tabs>
        <w:spacing w:line="550" w:lineRule="exact"/>
        <w:ind w:firstLine="640"/>
        <w:jc w:val="left"/>
        <w:rPr>
          <w:rFonts w:hint="eastAsia" w:ascii="方正仿宋_GBK" w:eastAsia="方正仿宋_GBK"/>
          <w:color w:val="000000"/>
          <w:sz w:val="32"/>
          <w:szCs w:val="32"/>
        </w:rPr>
      </w:pPr>
      <w:r>
        <w:rPr>
          <w:rFonts w:hint="eastAsia" w:ascii="方正楷体_GBK" w:hAnsi="方正楷体_GBK" w:eastAsia="方正楷体_GBK" w:cs="方正楷体_GBK"/>
          <w:color w:val="000000"/>
          <w:sz w:val="32"/>
          <w:szCs w:val="22"/>
        </w:rPr>
        <w:t>（四）项目支出：</w:t>
      </w:r>
      <w:r>
        <w:rPr>
          <w:rFonts w:hint="default" w:ascii="Times New Roman" w:hAnsi="Times New Roman" w:eastAsia="方正仿宋_GBK" w:cs="Times New Roman"/>
          <w:color w:val="000000"/>
          <w:sz w:val="32"/>
          <w:szCs w:val="32"/>
        </w:rPr>
        <w:t>指在基本支出之外为完成特定行政任务和事业发展目标所发生的支出。</w:t>
      </w:r>
    </w:p>
    <w:p>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szCs w:val="22"/>
        </w:rPr>
        <w:t>（五）“三公”经费：</w:t>
      </w:r>
      <w:r>
        <w:rPr>
          <w:rFonts w:hint="default" w:ascii="Times New Roman" w:hAnsi="Times New Roman" w:eastAsia="方正仿宋_GBK" w:cs="Times New Roman"/>
          <w:color w:val="000000"/>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50" w:lineRule="exact"/>
        <w:ind w:firstLine="643" w:firstLineChars="200"/>
        <w:rPr>
          <w:rFonts w:hint="default" w:ascii="仿宋_GB2312" w:hAnsi="仿宋_GB2312" w:eastAsia="仿宋_GB2312" w:cs="仿宋_GB2312"/>
          <w:b/>
          <w:color w:val="000000"/>
          <w:sz w:val="32"/>
          <w:lang w:val="en-US"/>
        </w:rPr>
      </w:pPr>
      <w:r>
        <w:rPr>
          <w:rFonts w:hint="eastAsia" w:ascii="方正仿宋_GBK" w:hAnsi="仿宋_GB2312" w:eastAsia="方正仿宋_GBK" w:cs="仿宋_GB2312"/>
          <w:b/>
          <w:color w:val="000000"/>
          <w:sz w:val="32"/>
        </w:rPr>
        <w:t>部门预算公开联系人：</w:t>
      </w:r>
      <w:r>
        <w:rPr>
          <w:rFonts w:hint="eastAsia" w:ascii="方正仿宋_GBK" w:hAnsi="仿宋_GB2312" w:eastAsia="方正仿宋_GBK" w:cs="仿宋_GB2312"/>
          <w:b/>
          <w:color w:val="000000"/>
          <w:sz w:val="32"/>
          <w:lang w:val="en-US" w:eastAsia="zh-CN"/>
        </w:rPr>
        <w:t>豆伟</w:t>
      </w:r>
      <w:r>
        <w:rPr>
          <w:rFonts w:hint="eastAsia" w:ascii="方正仿宋_GBK" w:hAnsi="仿宋_GB2312" w:eastAsia="方正仿宋_GBK" w:cs="仿宋_GB2312"/>
          <w:b/>
          <w:color w:val="000000"/>
          <w:sz w:val="32"/>
          <w:lang w:eastAsia="zh-CN"/>
        </w:rPr>
        <w:t>；</w:t>
      </w:r>
      <w:r>
        <w:rPr>
          <w:rFonts w:hint="eastAsia" w:ascii="方正仿宋_GBK" w:hAnsi="仿宋_GB2312" w:eastAsia="方正仿宋_GBK" w:cs="仿宋_GB2312"/>
          <w:b/>
          <w:color w:val="000000"/>
          <w:sz w:val="32"/>
        </w:rPr>
        <w:t>联系方式：</w:t>
      </w:r>
      <w:r>
        <w:rPr>
          <w:rFonts w:hint="eastAsia" w:ascii="方正仿宋_GBK" w:hAnsi="仿宋_GB2312" w:eastAsia="方正仿宋_GBK" w:cs="仿宋_GB2312"/>
          <w:b/>
          <w:color w:val="000000"/>
          <w:sz w:val="32"/>
          <w:lang w:val="en-US" w:eastAsia="zh-CN"/>
        </w:rPr>
        <w:t>023-78460010</w:t>
      </w:r>
    </w:p>
    <w:p/>
    <w:sectPr>
      <w:footerReference r:id="rId4" w:type="default"/>
      <w:pgSz w:w="11906" w:h="16838"/>
      <w:pgMar w:top="209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Times New Roman" w:hAnsi="Times New Roman" w:eastAsia="宋体" w:cs="Times New Roman"/>
        <w:kern w:val="2"/>
        <w:sz w:val="18"/>
        <w:szCs w:val="18"/>
        <w:lang w:val="en-US" w:eastAsia="zh-CN" w:bidi="ar-SA"/>
      </w:rPr>
      <w:pict>
        <v:rect id="文本框 1"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586542824">
    <w:nsid w:val="D5C64CE8"/>
    <w:multiLevelType w:val="singleLevel"/>
    <w:tmpl w:val="D5C64CE8"/>
    <w:lvl w:ilvl="0" w:tentative="1">
      <w:start w:val="2"/>
      <w:numFmt w:val="decimal"/>
      <w:suff w:val="space"/>
      <w:lvlText w:val="%1."/>
      <w:lvlJc w:val="left"/>
    </w:lvl>
  </w:abstractNum>
  <w:num w:numId="1">
    <w:abstractNumId w:val="35865428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000000"/>
    <w:rsid w:val="03897055"/>
    <w:rsid w:val="08AC55E1"/>
    <w:rsid w:val="0A123C31"/>
    <w:rsid w:val="0B7D5E18"/>
    <w:rsid w:val="0F851CA9"/>
    <w:rsid w:val="12017C01"/>
    <w:rsid w:val="14464C98"/>
    <w:rsid w:val="1B7E64B4"/>
    <w:rsid w:val="1E1F79BF"/>
    <w:rsid w:val="20F10AEF"/>
    <w:rsid w:val="223E1A67"/>
    <w:rsid w:val="27200A68"/>
    <w:rsid w:val="29C445DA"/>
    <w:rsid w:val="2E514E41"/>
    <w:rsid w:val="2F130F12"/>
    <w:rsid w:val="31663693"/>
    <w:rsid w:val="320C2820"/>
    <w:rsid w:val="324377D1"/>
    <w:rsid w:val="344656C2"/>
    <w:rsid w:val="396456D3"/>
    <w:rsid w:val="401A289F"/>
    <w:rsid w:val="41E52877"/>
    <w:rsid w:val="45C050A7"/>
    <w:rsid w:val="4BD6611E"/>
    <w:rsid w:val="4CC34546"/>
    <w:rsid w:val="4E322647"/>
    <w:rsid w:val="4E495581"/>
    <w:rsid w:val="508F0115"/>
    <w:rsid w:val="513200BF"/>
    <w:rsid w:val="52CB40F0"/>
    <w:rsid w:val="555D208D"/>
    <w:rsid w:val="597346F3"/>
    <w:rsid w:val="59791EFA"/>
    <w:rsid w:val="5B4209D1"/>
    <w:rsid w:val="5BA86AB8"/>
    <w:rsid w:val="5CBD76B3"/>
    <w:rsid w:val="5F643963"/>
    <w:rsid w:val="61C76B49"/>
    <w:rsid w:val="62B474F2"/>
    <w:rsid w:val="641228B9"/>
    <w:rsid w:val="6C716EE1"/>
    <w:rsid w:val="73567FC7"/>
    <w:rsid w:val="73AE1DA5"/>
    <w:rsid w:val="75EE5514"/>
    <w:rsid w:val="76964F60"/>
    <w:rsid w:val="76BA58D9"/>
    <w:rsid w:val="7D1C4DB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Body Text"/>
    <w:basedOn w:val="1"/>
    <w:next w:val="1"/>
    <w:qFormat/>
    <w:uiPriority w:val="0"/>
    <w:pPr>
      <w:spacing w:after="120"/>
    </w:pPr>
    <w:rPr>
      <w:rFonts w:ascii="Calibri" w:hAnsi="Calibri" w:eastAsia="宋体" w:cs="Times New Roman"/>
      <w:sz w:val="21"/>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1928</Words>
  <Characters>2067</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张涛</cp:lastModifiedBy>
  <dcterms:modified xsi:type="dcterms:W3CDTF">2025-03-12T09:30:58Z</dcterms:modified>
  <dc:title>彭水苗族土家族自治县太原镇卫生院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A3F39C5B299C4437925EF2FAA71E8A9C</vt:lpwstr>
  </property>
</Properties>
</file>