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660" w:lineRule="exact"/>
        <w:jc w:val="center"/>
        <w:textAlignment w:val="auto"/>
        <w:outlineLvl w:val="9"/>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重庆市退役军人事务局</w:t>
      </w:r>
      <w:r>
        <w:rPr>
          <w:rFonts w:hint="eastAsia" w:ascii="Times New Roman" w:hAnsi="Times New Roman" w:eastAsia="方正小标宋_GBK" w:cs="Times New Roman"/>
          <w:sz w:val="44"/>
          <w:szCs w:val="44"/>
          <w:lang w:val="en-US" w:eastAsia="zh-CN"/>
        </w:rPr>
        <w:t xml:space="preserve">  </w:t>
      </w:r>
      <w:r>
        <w:rPr>
          <w:rFonts w:hint="default" w:ascii="Times New Roman" w:hAnsi="Times New Roman" w:eastAsia="方正小标宋_GBK" w:cs="Times New Roman"/>
          <w:snapToGrid w:val="0"/>
          <w:spacing w:val="0"/>
          <w:w w:val="100"/>
          <w:kern w:val="0"/>
          <w:sz w:val="44"/>
          <w:szCs w:val="44"/>
          <w:lang w:eastAsia="zh-CN"/>
        </w:rPr>
        <w:t>重庆市财政局</w:t>
      </w:r>
    </w:p>
    <w:p>
      <w:pPr>
        <w:pStyle w:val="2"/>
        <w:keepNext w:val="0"/>
        <w:keepLines w:val="0"/>
        <w:pageBreakBefore w:val="0"/>
        <w:widowControl w:val="0"/>
        <w:kinsoku/>
        <w:wordWrap/>
        <w:topLinePunct w:val="0"/>
        <w:autoSpaceDE/>
        <w:autoSpaceDN/>
        <w:bidi w:val="0"/>
        <w:adjustRightInd/>
        <w:snapToGrid/>
        <w:spacing w:after="0" w:line="660" w:lineRule="exact"/>
        <w:jc w:val="center"/>
        <w:textAlignment w:val="auto"/>
        <w:outlineLvl w:val="9"/>
        <w:rPr>
          <w:rFonts w:hint="default" w:ascii="Times New Roman" w:hAnsi="Times New Roman" w:eastAsia="方正小标宋_GBK" w:cs="Times New Roman"/>
          <w:color w:val="000000"/>
          <w:sz w:val="44"/>
          <w:szCs w:val="44"/>
          <w:lang w:eastAsia="zh-CN"/>
        </w:rPr>
      </w:pPr>
      <w:r>
        <w:rPr>
          <w:rFonts w:hint="default" w:ascii="Times New Roman" w:hAnsi="Times New Roman" w:eastAsia="方正小标宋_GBK" w:cs="Times New Roman"/>
          <w:color w:val="000000"/>
          <w:sz w:val="44"/>
          <w:szCs w:val="44"/>
          <w:lang w:val="en-US" w:eastAsia="zh-CN"/>
        </w:rPr>
        <w:t>关于</w:t>
      </w:r>
      <w:r>
        <w:rPr>
          <w:rFonts w:hint="default" w:ascii="Times New Roman" w:hAnsi="Times New Roman" w:eastAsia="方正小标宋_GBK" w:cs="Times New Roman"/>
          <w:color w:val="000000"/>
          <w:sz w:val="44"/>
          <w:szCs w:val="44"/>
          <w:lang w:eastAsia="zh-CN"/>
        </w:rPr>
        <w:t>调整部分优抚对象抚恤和生活优待补助</w:t>
      </w:r>
    </w:p>
    <w:p>
      <w:pPr>
        <w:pStyle w:val="2"/>
        <w:keepNext w:val="0"/>
        <w:keepLines w:val="0"/>
        <w:pageBreakBefore w:val="0"/>
        <w:widowControl w:val="0"/>
        <w:kinsoku/>
        <w:wordWrap/>
        <w:topLinePunct w:val="0"/>
        <w:autoSpaceDE/>
        <w:autoSpaceDN/>
        <w:bidi w:val="0"/>
        <w:adjustRightInd/>
        <w:snapToGrid/>
        <w:spacing w:after="0" w:line="660" w:lineRule="exact"/>
        <w:jc w:val="center"/>
        <w:textAlignment w:val="auto"/>
        <w:outlineLvl w:val="9"/>
        <w:rPr>
          <w:rFonts w:hint="default"/>
          <w:lang w:eastAsia="zh-CN"/>
        </w:rPr>
      </w:pPr>
      <w:r>
        <w:rPr>
          <w:rFonts w:hint="default" w:ascii="Times New Roman" w:hAnsi="Times New Roman" w:eastAsia="方正小标宋_GBK" w:cs="Times New Roman"/>
          <w:color w:val="000000"/>
          <w:sz w:val="44"/>
          <w:szCs w:val="44"/>
          <w:lang w:eastAsia="zh-CN"/>
        </w:rPr>
        <w:t>标准的通知</w:t>
      </w:r>
    </w:p>
    <w:p>
      <w:pPr>
        <w:keepNext w:val="0"/>
        <w:keepLines w:val="0"/>
        <w:widowControl/>
        <w:suppressLineNumbers w:val="0"/>
        <w:jc w:val="center"/>
        <w:rPr>
          <w:rFonts w:hint="eastAsia" w:ascii="Times New Roman" w:eastAsia="方正仿宋_GBK"/>
          <w:color w:val="auto"/>
          <w:sz w:val="32"/>
          <w:szCs w:val="32"/>
          <w:lang w:eastAsia="zh-CN"/>
        </w:rPr>
      </w:pPr>
      <w:bookmarkStart w:id="0" w:name="_GoBack"/>
      <w:bookmarkEnd w:id="0"/>
    </w:p>
    <w:p>
      <w:pPr>
        <w:keepNext w:val="0"/>
        <w:keepLines w:val="0"/>
        <w:pageBreakBefore w:val="0"/>
        <w:widowControl w:val="0"/>
        <w:kinsoku/>
        <w:wordWrap/>
        <w:overflowPunct w:val="0"/>
        <w:topLinePunct w:val="0"/>
        <w:autoSpaceDE/>
        <w:autoSpaceDN/>
        <w:bidi w:val="0"/>
        <w:adjustRightInd/>
        <w:snapToGrid w:val="0"/>
        <w:spacing w:line="579" w:lineRule="exact"/>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各区县（自治县）</w:t>
      </w:r>
      <w:r>
        <w:rPr>
          <w:rFonts w:hint="default" w:ascii="Times New Roman" w:hAnsi="Times New Roman" w:eastAsia="方正仿宋_GBK" w:cs="Times New Roman"/>
          <w:color w:val="000000"/>
          <w:spacing w:val="0"/>
          <w:sz w:val="32"/>
          <w:szCs w:val="32"/>
          <w:lang w:eastAsia="zh-CN"/>
        </w:rPr>
        <w:t>、两江新区、西部科学城重庆高新区、万盛经开区</w:t>
      </w:r>
      <w:r>
        <w:rPr>
          <w:rFonts w:hint="default" w:ascii="Times New Roman" w:hAnsi="Times New Roman" w:eastAsia="方正仿宋_GBK" w:cs="Times New Roman"/>
          <w:color w:val="000000"/>
          <w:spacing w:val="0"/>
          <w:sz w:val="32"/>
          <w:szCs w:val="32"/>
        </w:rPr>
        <w:t>退役军人事务局、财政局：</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根据《</w:t>
      </w:r>
      <w:r>
        <w:rPr>
          <w:rFonts w:hint="default" w:ascii="Times New Roman" w:hAnsi="Times New Roman" w:eastAsia="方正仿宋_GBK" w:cs="Times New Roman"/>
          <w:bCs/>
          <w:color w:val="000000"/>
          <w:spacing w:val="0"/>
          <w:sz w:val="32"/>
          <w:szCs w:val="32"/>
        </w:rPr>
        <w:t>退役军人事务部财政部关于调整部分优抚对象等人员抚恤和生活补助标准的通知</w:t>
      </w:r>
      <w:r>
        <w:rPr>
          <w:rFonts w:hint="default" w:ascii="Times New Roman" w:hAnsi="Times New Roman" w:eastAsia="方正仿宋_GBK" w:cs="Times New Roman"/>
          <w:color w:val="000000"/>
          <w:spacing w:val="0"/>
          <w:sz w:val="32"/>
          <w:szCs w:val="32"/>
        </w:rPr>
        <w:t>》</w:t>
      </w:r>
      <w:r>
        <w:rPr>
          <w:rFonts w:hint="default" w:ascii="Times New Roman" w:hAnsi="Times New Roman" w:eastAsia="方正仿宋_GBK" w:cs="Times New Roman"/>
          <w:bCs/>
          <w:color w:val="000000"/>
          <w:spacing w:val="0"/>
          <w:sz w:val="32"/>
          <w:szCs w:val="32"/>
        </w:rPr>
        <w:t>（退役军人部发〔20</w:t>
      </w:r>
      <w:r>
        <w:rPr>
          <w:rFonts w:hint="default" w:ascii="Times New Roman" w:hAnsi="Times New Roman" w:eastAsia="方正仿宋_GBK" w:cs="Times New Roman"/>
          <w:bCs/>
          <w:color w:val="000000"/>
          <w:spacing w:val="0"/>
          <w:sz w:val="32"/>
          <w:szCs w:val="32"/>
          <w:lang w:val="en-US"/>
        </w:rPr>
        <w:t>2</w:t>
      </w:r>
      <w:r>
        <w:rPr>
          <w:rFonts w:hint="default" w:ascii="Times New Roman" w:hAnsi="Times New Roman" w:eastAsia="方正仿宋_GBK" w:cs="Times New Roman"/>
          <w:bCs/>
          <w:color w:val="000000"/>
          <w:spacing w:val="0"/>
          <w:sz w:val="32"/>
          <w:szCs w:val="32"/>
          <w:lang w:val="en-US" w:eastAsia="zh-CN"/>
        </w:rPr>
        <w:t>4</w:t>
      </w:r>
      <w:r>
        <w:rPr>
          <w:rFonts w:hint="default" w:ascii="Times New Roman" w:hAnsi="Times New Roman" w:eastAsia="方正仿宋_GBK" w:cs="Times New Roman"/>
          <w:bCs/>
          <w:color w:val="000000"/>
          <w:spacing w:val="0"/>
          <w:sz w:val="32"/>
          <w:szCs w:val="32"/>
        </w:rPr>
        <w:t>〕</w:t>
      </w:r>
      <w:r>
        <w:rPr>
          <w:rFonts w:hint="default" w:ascii="Times New Roman" w:hAnsi="Times New Roman" w:eastAsia="方正仿宋_GBK" w:cs="Times New Roman"/>
          <w:bCs/>
          <w:color w:val="000000"/>
          <w:spacing w:val="0"/>
          <w:sz w:val="32"/>
          <w:szCs w:val="32"/>
          <w:lang w:val="en-US" w:eastAsia="zh-CN"/>
        </w:rPr>
        <w:t>46</w:t>
      </w:r>
      <w:r>
        <w:rPr>
          <w:rFonts w:hint="default" w:ascii="Times New Roman" w:hAnsi="Times New Roman" w:eastAsia="方正仿宋_GBK" w:cs="Times New Roman"/>
          <w:bCs/>
          <w:color w:val="000000"/>
          <w:spacing w:val="0"/>
          <w:sz w:val="32"/>
          <w:szCs w:val="32"/>
        </w:rPr>
        <w:t>号）</w:t>
      </w:r>
      <w:r>
        <w:rPr>
          <w:rFonts w:hint="default" w:ascii="Times New Roman" w:hAnsi="Times New Roman" w:eastAsia="方正仿宋_GBK" w:cs="Times New Roman"/>
          <w:color w:val="000000"/>
          <w:spacing w:val="0"/>
          <w:sz w:val="32"/>
          <w:szCs w:val="32"/>
        </w:rPr>
        <w:t>和我市相关文件规定，现就调整我市部分优抚对象抚恤和生活优待补助标准有关问题通知如下</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一、调整抚恤和生活优待补助标准</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（一）调整在乡退伍红军老战士（含红军失散人员）的生活补助标准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在乡退伍红军老战士、红军失散人员生活补助标准分别</w:t>
      </w:r>
      <w:r>
        <w:rPr>
          <w:rFonts w:hint="default" w:ascii="Times New Roman" w:hAnsi="Times New Roman" w:eastAsia="方正仿宋_GBK" w:cs="Times New Roman"/>
          <w:color w:val="000000"/>
          <w:spacing w:val="0"/>
          <w:sz w:val="32"/>
          <w:szCs w:val="32"/>
          <w:lang w:eastAsia="zh-CN"/>
        </w:rPr>
        <w:t>调整为</w:t>
      </w:r>
      <w:r>
        <w:rPr>
          <w:rFonts w:hint="default" w:ascii="Times New Roman" w:hAnsi="Times New Roman" w:eastAsia="方正仿宋_GBK" w:cs="Times New Roman"/>
          <w:color w:val="000000"/>
          <w:spacing w:val="0"/>
          <w:sz w:val="32"/>
          <w:szCs w:val="32"/>
        </w:rPr>
        <w:t>每人每年</w:t>
      </w:r>
      <w:r>
        <w:rPr>
          <w:rFonts w:hint="default" w:ascii="Times New Roman" w:hAnsi="Times New Roman" w:eastAsia="方正仿宋_GBK" w:cs="Times New Roman"/>
          <w:color w:val="000000"/>
          <w:spacing w:val="0"/>
          <w:sz w:val="32"/>
          <w:szCs w:val="32"/>
          <w:lang w:val="en-US" w:eastAsia="zh-CN"/>
        </w:rPr>
        <w:t>91440</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val="en-US" w:eastAsia="zh-CN"/>
        </w:rPr>
        <w:t>41256</w:t>
      </w:r>
      <w:r>
        <w:rPr>
          <w:rFonts w:hint="default" w:ascii="Times New Roman" w:hAnsi="Times New Roman" w:eastAsia="方正仿宋_GBK" w:cs="Times New Roman"/>
          <w:color w:val="000000"/>
          <w:spacing w:val="0"/>
          <w:sz w:val="32"/>
          <w:szCs w:val="32"/>
        </w:rPr>
        <w:t>元。</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（二）调整残疾军人</w:t>
      </w:r>
      <w:r>
        <w:rPr>
          <w:rFonts w:hint="default" w:ascii="Times New Roman" w:hAnsi="Times New Roman" w:eastAsia="方正楷体_GBK" w:cs="Times New Roman"/>
          <w:color w:val="000000"/>
          <w:spacing w:val="0"/>
          <w:sz w:val="32"/>
          <w:szCs w:val="32"/>
          <w:lang w:eastAsia="zh-CN"/>
        </w:rPr>
        <w:t>的</w:t>
      </w:r>
      <w:r>
        <w:rPr>
          <w:rFonts w:hint="default" w:ascii="Times New Roman" w:hAnsi="Times New Roman" w:eastAsia="方正楷体_GBK" w:cs="Times New Roman"/>
          <w:color w:val="000000"/>
          <w:spacing w:val="0"/>
          <w:sz w:val="32"/>
          <w:szCs w:val="32"/>
        </w:rPr>
        <w:t>残疾抚恤金标准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小标宋_GBK" w:cs="Times New Roman"/>
          <w:color w:val="000000"/>
          <w:spacing w:val="0"/>
          <w:sz w:val="32"/>
          <w:szCs w:val="32"/>
        </w:rPr>
      </w:pPr>
      <w:r>
        <w:rPr>
          <w:rFonts w:hint="default" w:ascii="Times New Roman" w:hAnsi="Times New Roman" w:eastAsia="方正仿宋_GBK" w:cs="Times New Roman"/>
          <w:color w:val="000000"/>
          <w:spacing w:val="0"/>
          <w:sz w:val="32"/>
          <w:szCs w:val="32"/>
          <w:lang w:eastAsia="zh-CN"/>
        </w:rPr>
        <w:t>调整</w:t>
      </w:r>
      <w:r>
        <w:rPr>
          <w:rFonts w:hint="default" w:ascii="Times New Roman" w:hAnsi="Times New Roman" w:eastAsia="方正仿宋_GBK" w:cs="Times New Roman"/>
          <w:color w:val="000000"/>
          <w:spacing w:val="0"/>
          <w:sz w:val="32"/>
          <w:szCs w:val="32"/>
        </w:rPr>
        <w:t>残疾军人</w:t>
      </w:r>
      <w:r>
        <w:rPr>
          <w:rFonts w:hint="default" w:ascii="Times New Roman" w:hAnsi="Times New Roman" w:eastAsia="方正仿宋_GBK" w:cs="Times New Roman"/>
          <w:color w:val="000000"/>
          <w:spacing w:val="0"/>
          <w:sz w:val="32"/>
          <w:szCs w:val="32"/>
          <w:lang w:eastAsia="zh-CN"/>
        </w:rPr>
        <w:t>（含伤残人民警察、伤残预备役人员和民兵民工、其他因公伤残人员）</w:t>
      </w:r>
      <w:r>
        <w:rPr>
          <w:rFonts w:hint="default" w:ascii="Times New Roman" w:hAnsi="Times New Roman" w:eastAsia="方正仿宋_GBK" w:cs="Times New Roman"/>
          <w:color w:val="000000"/>
          <w:spacing w:val="0"/>
          <w:sz w:val="32"/>
          <w:szCs w:val="32"/>
        </w:rPr>
        <w:t>的残疾抚恤金标准。残疾军人</w:t>
      </w:r>
      <w:r>
        <w:rPr>
          <w:rFonts w:hint="default" w:ascii="Times New Roman" w:hAnsi="Times New Roman" w:eastAsia="方正仿宋_GBK" w:cs="Times New Roman"/>
          <w:color w:val="000000"/>
          <w:spacing w:val="0"/>
          <w:sz w:val="32"/>
          <w:szCs w:val="32"/>
          <w:lang w:eastAsia="zh-CN"/>
        </w:rPr>
        <w:t>（含伤残预备役人员和民兵民工）</w:t>
      </w:r>
      <w:r>
        <w:rPr>
          <w:rFonts w:hint="default" w:ascii="Times New Roman" w:hAnsi="Times New Roman" w:eastAsia="方正仿宋_GBK" w:cs="Times New Roman"/>
          <w:color w:val="000000"/>
          <w:spacing w:val="0"/>
          <w:sz w:val="32"/>
          <w:szCs w:val="32"/>
        </w:rPr>
        <w:t>的地方优待金按现行标准继续执行。</w:t>
      </w:r>
      <w:r>
        <w:rPr>
          <w:rFonts w:hint="default" w:ascii="Times New Roman" w:hAnsi="Times New Roman" w:eastAsia="方正仿宋_GBK" w:cs="Times New Roman"/>
          <w:color w:val="000000"/>
          <w:spacing w:val="0"/>
          <w:kern w:val="32"/>
          <w:sz w:val="32"/>
          <w:szCs w:val="32"/>
        </w:rPr>
        <w:t>调整后的标准详见附件</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（三）调整烈属（含因公牺牲军人遗属、病故军人遗属，以下简称</w:t>
      </w:r>
      <w:r>
        <w:rPr>
          <w:rFonts w:hint="eastAsia"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三属</w:t>
      </w:r>
      <w:r>
        <w:rPr>
          <w:rFonts w:hint="eastAsia" w:ascii="Times New Roman" w:hAnsi="Times New Roman" w:eastAsia="方正楷体_GBK" w:cs="Times New Roman"/>
          <w:color w:val="000000"/>
          <w:spacing w:val="0"/>
          <w:sz w:val="32"/>
          <w:szCs w:val="32"/>
          <w:lang w:eastAsia="zh-CN"/>
        </w:rPr>
        <w:t>”</w:t>
      </w:r>
      <w:r>
        <w:rPr>
          <w:rFonts w:hint="default" w:ascii="Times New Roman" w:hAnsi="Times New Roman" w:eastAsia="方正楷体_GBK" w:cs="Times New Roman"/>
          <w:color w:val="000000"/>
          <w:spacing w:val="0"/>
          <w:sz w:val="32"/>
          <w:szCs w:val="32"/>
        </w:rPr>
        <w:t>）的定期抚恤金、地方优待金标准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1</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调整</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三属</w:t>
      </w:r>
      <w:r>
        <w:rPr>
          <w:rFonts w:hint="eastAsia" w:ascii="Times New Roman" w:hAnsi="Times New Roman" w:eastAsia="方正仿宋_GBK" w:cs="Times New Roman"/>
          <w:color w:val="000000"/>
          <w:spacing w:val="0"/>
          <w:sz w:val="32"/>
          <w:szCs w:val="32"/>
          <w:lang w:eastAsia="zh-CN"/>
        </w:rPr>
        <w:t>”</w:t>
      </w:r>
      <w:r>
        <w:rPr>
          <w:rFonts w:hint="default" w:ascii="Times New Roman" w:hAnsi="Times New Roman" w:eastAsia="方正仿宋_GBK" w:cs="Times New Roman"/>
          <w:color w:val="000000"/>
          <w:spacing w:val="0"/>
          <w:sz w:val="32"/>
          <w:szCs w:val="32"/>
        </w:rPr>
        <w:t>定期抚恤金标准。烈属、因公牺牲军人遗属、病故军人遗属定期抚恤金标准分别</w:t>
      </w:r>
      <w:r>
        <w:rPr>
          <w:rFonts w:hint="default" w:ascii="Times New Roman" w:hAnsi="Times New Roman" w:eastAsia="方正仿宋_GBK" w:cs="Times New Roman"/>
          <w:color w:val="000000"/>
          <w:spacing w:val="0"/>
          <w:sz w:val="32"/>
          <w:szCs w:val="32"/>
          <w:lang w:eastAsia="zh-CN"/>
        </w:rPr>
        <w:t>调整为</w:t>
      </w:r>
      <w:r>
        <w:rPr>
          <w:rFonts w:hint="default" w:ascii="Times New Roman" w:hAnsi="Times New Roman" w:eastAsia="方正仿宋_GBK" w:cs="Times New Roman"/>
          <w:color w:val="000000"/>
          <w:spacing w:val="0"/>
          <w:sz w:val="32"/>
          <w:szCs w:val="32"/>
        </w:rPr>
        <w:t>每人每年</w:t>
      </w:r>
      <w:r>
        <w:rPr>
          <w:rFonts w:hint="default" w:ascii="Times New Roman" w:hAnsi="Times New Roman" w:eastAsia="方正仿宋_GBK" w:cs="Times New Roman"/>
          <w:color w:val="000000"/>
          <w:spacing w:val="0"/>
          <w:sz w:val="32"/>
          <w:szCs w:val="32"/>
          <w:lang w:val="en-US" w:eastAsia="zh-CN"/>
        </w:rPr>
        <w:t>41856</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val="en-US" w:eastAsia="zh-CN"/>
        </w:rPr>
        <w:t>34956</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val="en-US" w:eastAsia="zh-CN"/>
        </w:rPr>
        <w:t>31968</w:t>
      </w:r>
      <w:r>
        <w:rPr>
          <w:rFonts w:hint="default" w:ascii="Times New Roman" w:hAnsi="Times New Roman" w:eastAsia="方正仿宋_GBK" w:cs="Times New Roman"/>
          <w:color w:val="000000"/>
          <w:spacing w:val="0"/>
          <w:sz w:val="32"/>
          <w:szCs w:val="32"/>
        </w:rPr>
        <w:t>元。</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3"/>
          <w:sz w:val="32"/>
          <w:szCs w:val="32"/>
          <w:lang w:eastAsia="zh-CN"/>
        </w:rPr>
      </w:pPr>
      <w:r>
        <w:rPr>
          <w:rFonts w:hint="default" w:ascii="Times New Roman" w:hAnsi="Times New Roman" w:eastAsia="方正仿宋_GBK" w:cs="Times New Roman"/>
          <w:color w:val="000000"/>
          <w:spacing w:val="0"/>
          <w:sz w:val="32"/>
          <w:szCs w:val="32"/>
        </w:rPr>
        <w:t>2</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3"/>
          <w:sz w:val="32"/>
          <w:szCs w:val="32"/>
          <w:lang w:eastAsia="zh-CN"/>
        </w:rPr>
        <w:t>调整</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三属</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地方优待金标准。根据我市关于调整建立</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三属</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地方优待补助金制度的规定，按退役军人事务部、财政部20</w:t>
      </w:r>
      <w:r>
        <w:rPr>
          <w:rFonts w:hint="default" w:ascii="Times New Roman" w:hAnsi="Times New Roman" w:eastAsia="方正仿宋_GBK" w:cs="Times New Roman"/>
          <w:color w:val="000000"/>
          <w:spacing w:val="-3"/>
          <w:sz w:val="32"/>
          <w:szCs w:val="32"/>
          <w:lang w:val="en-US" w:eastAsia="zh-CN"/>
        </w:rPr>
        <w:t>24</w:t>
      </w:r>
      <w:r>
        <w:rPr>
          <w:rFonts w:hint="default" w:ascii="Times New Roman" w:hAnsi="Times New Roman" w:eastAsia="方正仿宋_GBK" w:cs="Times New Roman"/>
          <w:color w:val="000000"/>
          <w:spacing w:val="-3"/>
          <w:sz w:val="32"/>
          <w:szCs w:val="32"/>
          <w:lang w:eastAsia="zh-CN"/>
        </w:rPr>
        <w:t>年所确定的</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三属</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定期抚恤金标准同比增长比例，同步调整我市</w:t>
      </w:r>
      <w:r>
        <w:rPr>
          <w:rFonts w:hint="default" w:ascii="Times New Roman" w:hAnsi="Times New Roman" w:eastAsia="方正仿宋_GBK" w:cs="Times New Roman"/>
          <w:color w:val="000000"/>
          <w:spacing w:val="-3"/>
          <w:sz w:val="32"/>
          <w:szCs w:val="32"/>
          <w:lang w:val="en-US" w:eastAsia="zh-CN"/>
        </w:rPr>
        <w:t>2024</w:t>
      </w:r>
      <w:r>
        <w:rPr>
          <w:rFonts w:hint="default" w:ascii="Times New Roman" w:hAnsi="Times New Roman" w:eastAsia="方正仿宋_GBK" w:cs="Times New Roman"/>
          <w:color w:val="000000"/>
          <w:spacing w:val="-3"/>
          <w:sz w:val="32"/>
          <w:szCs w:val="32"/>
          <w:lang w:eastAsia="zh-CN"/>
        </w:rPr>
        <w:t>年</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三属</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地方优待金标准。重庆解放前牺牲烈士的遗属地方优待金标准调整为每人每年</w:t>
      </w:r>
      <w:r>
        <w:rPr>
          <w:rFonts w:hint="default" w:ascii="Times New Roman" w:hAnsi="Times New Roman" w:eastAsia="方正仿宋_GBK" w:cs="Times New Roman"/>
          <w:color w:val="000000"/>
          <w:spacing w:val="-3"/>
          <w:sz w:val="32"/>
          <w:szCs w:val="32"/>
          <w:lang w:val="en-US" w:eastAsia="zh-CN"/>
        </w:rPr>
        <w:t>42783元</w:t>
      </w:r>
      <w:r>
        <w:rPr>
          <w:rFonts w:hint="default" w:ascii="Times New Roman" w:hAnsi="Times New Roman" w:eastAsia="方正仿宋_GBK" w:cs="Times New Roman"/>
          <w:color w:val="000000"/>
          <w:spacing w:val="-3"/>
          <w:sz w:val="32"/>
          <w:szCs w:val="32"/>
          <w:lang w:eastAsia="zh-CN"/>
        </w:rPr>
        <w:t>（其中</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11</w:t>
      </w:r>
      <w:r>
        <w:rPr>
          <w:rFonts w:hint="eastAsia" w:ascii="方正仿宋_GBK" w:hAnsi="方正仿宋_GBK" w:eastAsia="方正仿宋_GBK" w:cs="方正仿宋_GBK"/>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27</w:t>
      </w:r>
      <w:r>
        <w:rPr>
          <w:rFonts w:hint="eastAsia" w:ascii="Times New Roman" w:hAnsi="Times New Roman" w:eastAsia="方正仿宋_GBK" w:cs="Times New Roman"/>
          <w:color w:val="000000"/>
          <w:spacing w:val="-3"/>
          <w:sz w:val="32"/>
          <w:szCs w:val="32"/>
          <w:lang w:eastAsia="zh-CN"/>
        </w:rPr>
        <w:t>”</w:t>
      </w:r>
      <w:r>
        <w:rPr>
          <w:rFonts w:hint="default" w:ascii="Times New Roman" w:hAnsi="Times New Roman" w:eastAsia="方正仿宋_GBK" w:cs="Times New Roman"/>
          <w:color w:val="000000"/>
          <w:spacing w:val="-3"/>
          <w:sz w:val="32"/>
          <w:szCs w:val="32"/>
          <w:lang w:eastAsia="zh-CN"/>
        </w:rPr>
        <w:t>烈士遗属地方优待金标准调整为每人每年</w:t>
      </w:r>
      <w:r>
        <w:rPr>
          <w:rFonts w:hint="default" w:ascii="Times New Roman" w:hAnsi="Times New Roman" w:eastAsia="方正仿宋_GBK" w:cs="Times New Roman"/>
          <w:color w:val="000000"/>
          <w:spacing w:val="-3"/>
          <w:sz w:val="32"/>
          <w:szCs w:val="32"/>
          <w:lang w:val="en-US" w:eastAsia="zh-CN"/>
        </w:rPr>
        <w:t>59440元</w:t>
      </w:r>
      <w:r>
        <w:rPr>
          <w:rFonts w:hint="default" w:ascii="Times New Roman" w:hAnsi="Times New Roman" w:eastAsia="方正仿宋_GBK" w:cs="Times New Roman"/>
          <w:color w:val="000000"/>
          <w:spacing w:val="-3"/>
          <w:sz w:val="32"/>
          <w:szCs w:val="32"/>
          <w:lang w:eastAsia="zh-CN"/>
        </w:rPr>
        <w:t>），重庆解放后牺牲烈士的遗属地方优待金标准调整为每人每年</w:t>
      </w:r>
      <w:r>
        <w:rPr>
          <w:rFonts w:hint="default" w:ascii="Times New Roman" w:hAnsi="Times New Roman" w:eastAsia="方正仿宋_GBK" w:cs="Times New Roman"/>
          <w:color w:val="000000"/>
          <w:spacing w:val="-3"/>
          <w:sz w:val="32"/>
          <w:szCs w:val="32"/>
          <w:lang w:val="en-US" w:eastAsia="zh-CN"/>
        </w:rPr>
        <w:t>28564元</w:t>
      </w:r>
      <w:r>
        <w:rPr>
          <w:rFonts w:hint="default" w:ascii="Times New Roman" w:hAnsi="Times New Roman" w:eastAsia="方正仿宋_GBK" w:cs="Times New Roman"/>
          <w:color w:val="000000"/>
          <w:spacing w:val="-3"/>
          <w:sz w:val="32"/>
          <w:szCs w:val="32"/>
          <w:lang w:eastAsia="zh-CN"/>
        </w:rPr>
        <w:t>；因公牺牲军人遗属地方优待金标准调整为每人每年</w:t>
      </w:r>
      <w:r>
        <w:rPr>
          <w:rFonts w:hint="default" w:ascii="Times New Roman" w:hAnsi="Times New Roman" w:eastAsia="方正仿宋_GBK" w:cs="Times New Roman"/>
          <w:color w:val="000000"/>
          <w:spacing w:val="-3"/>
          <w:sz w:val="32"/>
          <w:szCs w:val="32"/>
          <w:lang w:val="en-US" w:eastAsia="zh-CN"/>
        </w:rPr>
        <w:t>16066元</w:t>
      </w:r>
      <w:r>
        <w:rPr>
          <w:rFonts w:hint="default" w:ascii="Times New Roman" w:hAnsi="Times New Roman" w:eastAsia="方正仿宋_GBK" w:cs="Times New Roman"/>
          <w:color w:val="000000"/>
          <w:spacing w:val="-3"/>
          <w:sz w:val="32"/>
          <w:szCs w:val="32"/>
          <w:lang w:eastAsia="zh-CN"/>
        </w:rPr>
        <w:t>；病故军人遗属地方优待金标准调整为每人每年</w:t>
      </w:r>
      <w:r>
        <w:rPr>
          <w:rFonts w:hint="default" w:ascii="Times New Roman" w:hAnsi="Times New Roman" w:eastAsia="方正仿宋_GBK" w:cs="Times New Roman"/>
          <w:color w:val="000000"/>
          <w:spacing w:val="-3"/>
          <w:sz w:val="32"/>
          <w:szCs w:val="32"/>
          <w:lang w:val="en-US" w:eastAsia="zh-CN"/>
        </w:rPr>
        <w:t>10442元</w:t>
      </w:r>
      <w:r>
        <w:rPr>
          <w:rFonts w:hint="default" w:ascii="Times New Roman" w:hAnsi="Times New Roman" w:eastAsia="方正仿宋_GBK" w:cs="Times New Roman"/>
          <w:color w:val="000000"/>
          <w:spacing w:val="-3"/>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（四）调整在乡复员军人的生活补助、地方优待金标准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1</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lang w:eastAsia="zh-CN"/>
        </w:rPr>
        <w:t>调整在乡复员军人生活补助标准。在乡复员军人生活补助标准在现有基础上每人每年增加</w:t>
      </w:r>
      <w:r>
        <w:rPr>
          <w:rFonts w:hint="default" w:ascii="Times New Roman" w:hAnsi="Times New Roman" w:eastAsia="方正仿宋_GBK" w:cs="Times New Roman"/>
          <w:color w:val="000000"/>
          <w:spacing w:val="0"/>
          <w:sz w:val="32"/>
          <w:szCs w:val="32"/>
          <w:lang w:val="en-US" w:eastAsia="zh-CN"/>
        </w:rPr>
        <w:t>1321</w:t>
      </w:r>
      <w:r>
        <w:rPr>
          <w:rFonts w:hint="default" w:ascii="Times New Roman" w:hAnsi="Times New Roman" w:eastAsia="方正仿宋_GBK" w:cs="Times New Roman"/>
          <w:color w:val="000000"/>
          <w:spacing w:val="0"/>
          <w:sz w:val="32"/>
          <w:szCs w:val="32"/>
          <w:lang w:eastAsia="zh-CN"/>
        </w:rPr>
        <w:t>元，提至每人每年</w:t>
      </w:r>
      <w:r>
        <w:rPr>
          <w:rFonts w:hint="default" w:ascii="Times New Roman" w:hAnsi="Times New Roman" w:eastAsia="方正仿宋_GBK" w:cs="Times New Roman"/>
          <w:color w:val="000000"/>
          <w:spacing w:val="0"/>
          <w:sz w:val="32"/>
          <w:szCs w:val="32"/>
          <w:lang w:val="en-US" w:eastAsia="zh-CN"/>
        </w:rPr>
        <w:t>23821元</w:t>
      </w:r>
      <w:r>
        <w:rPr>
          <w:rFonts w:hint="default" w:ascii="Times New Roman" w:hAnsi="Times New Roman" w:eastAsia="方正仿宋_GBK" w:cs="Times New Roman"/>
          <w:color w:val="000000"/>
          <w:spacing w:val="0"/>
          <w:sz w:val="32"/>
          <w:szCs w:val="32"/>
          <w:lang w:eastAsia="zh-CN"/>
        </w:rPr>
        <w:t>。其中，在乡参加抗日战争复员军人生活补助标准调整为每人每年</w:t>
      </w:r>
      <w:r>
        <w:rPr>
          <w:rFonts w:hint="default" w:ascii="Times New Roman" w:hAnsi="Times New Roman" w:eastAsia="方正仿宋_GBK" w:cs="Times New Roman"/>
          <w:color w:val="000000"/>
          <w:spacing w:val="0"/>
          <w:sz w:val="32"/>
          <w:szCs w:val="32"/>
          <w:lang w:val="en-US" w:eastAsia="zh-CN"/>
        </w:rPr>
        <w:t>24325元</w:t>
      </w:r>
      <w:r>
        <w:rPr>
          <w:rFonts w:hint="default" w:ascii="Times New Roman" w:hAnsi="Times New Roman" w:eastAsia="方正仿宋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highlight w:val="none"/>
        </w:rPr>
      </w:pPr>
      <w:r>
        <w:rPr>
          <w:rFonts w:hint="default" w:ascii="Times New Roman" w:hAnsi="Times New Roman" w:eastAsia="方正仿宋_GBK" w:cs="Times New Roman"/>
          <w:color w:val="000000"/>
          <w:spacing w:val="0"/>
          <w:sz w:val="32"/>
          <w:szCs w:val="32"/>
          <w:highlight w:val="none"/>
        </w:rPr>
        <w:t>2</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highlight w:val="none"/>
        </w:rPr>
        <w:t>调整在乡复员军人地方优待金标准。根据在乡复员军人地方生活优待补助标准自然增长机制规定，按照重庆市统计局公布的20</w:t>
      </w:r>
      <w:r>
        <w:rPr>
          <w:rFonts w:hint="default" w:ascii="Times New Roman" w:hAnsi="Times New Roman" w:eastAsia="方正仿宋_GBK" w:cs="Times New Roman"/>
          <w:color w:val="000000"/>
          <w:spacing w:val="0"/>
          <w:sz w:val="32"/>
          <w:szCs w:val="32"/>
          <w:highlight w:val="none"/>
          <w:lang w:val="en-US" w:eastAsia="zh-CN"/>
        </w:rPr>
        <w:t>23</w:t>
      </w:r>
      <w:r>
        <w:rPr>
          <w:rFonts w:hint="default" w:ascii="Times New Roman" w:hAnsi="Times New Roman" w:eastAsia="方正仿宋_GBK" w:cs="Times New Roman"/>
          <w:color w:val="000000"/>
          <w:spacing w:val="0"/>
          <w:sz w:val="32"/>
          <w:szCs w:val="32"/>
          <w:highlight w:val="none"/>
        </w:rPr>
        <w:t>年全市农村</w:t>
      </w:r>
      <w:r>
        <w:rPr>
          <w:rFonts w:hint="default" w:ascii="Times New Roman" w:hAnsi="Times New Roman" w:eastAsia="方正仿宋_GBK" w:cs="Times New Roman"/>
          <w:color w:val="000000"/>
          <w:spacing w:val="0"/>
          <w:sz w:val="32"/>
          <w:szCs w:val="32"/>
          <w:highlight w:val="none"/>
          <w:lang w:eastAsia="zh-CN"/>
        </w:rPr>
        <w:t>常住</w:t>
      </w:r>
      <w:r>
        <w:rPr>
          <w:rFonts w:hint="default" w:ascii="Times New Roman" w:hAnsi="Times New Roman" w:eastAsia="方正仿宋_GBK" w:cs="Times New Roman"/>
          <w:color w:val="000000"/>
          <w:spacing w:val="0"/>
          <w:sz w:val="32"/>
          <w:szCs w:val="32"/>
          <w:highlight w:val="none"/>
        </w:rPr>
        <w:t>居民人均可支配收入</w:t>
      </w:r>
      <w:r>
        <w:rPr>
          <w:rFonts w:hint="default" w:ascii="Times New Roman" w:hAnsi="Times New Roman" w:eastAsia="方正仿宋_GBK" w:cs="Times New Roman"/>
          <w:color w:val="000000"/>
          <w:spacing w:val="0"/>
          <w:sz w:val="32"/>
          <w:szCs w:val="32"/>
          <w:highlight w:val="none"/>
          <w:lang w:val="en-US" w:eastAsia="zh-CN"/>
        </w:rPr>
        <w:t>20820元</w:t>
      </w:r>
      <w:r>
        <w:rPr>
          <w:rFonts w:hint="default" w:ascii="Times New Roman" w:hAnsi="Times New Roman" w:eastAsia="方正仿宋_GBK" w:cs="Times New Roman"/>
          <w:color w:val="000000"/>
          <w:spacing w:val="0"/>
          <w:sz w:val="32"/>
          <w:szCs w:val="32"/>
          <w:highlight w:val="none"/>
        </w:rPr>
        <w:t>的85</w:t>
      </w:r>
      <w:r>
        <w:rPr>
          <w:rFonts w:hint="default" w:ascii="Times New Roman" w:hAnsi="Times New Roman" w:eastAsia="方正仿宋_GBK" w:cs="Times New Roman"/>
          <w:color w:val="000000"/>
          <w:spacing w:val="0"/>
          <w:sz w:val="32"/>
          <w:szCs w:val="32"/>
          <w:highlight w:val="none"/>
          <w:lang w:val="en-US" w:eastAsia="zh-CN"/>
        </w:rPr>
        <w:t>%</w:t>
      </w:r>
      <w:r>
        <w:rPr>
          <w:rFonts w:hint="default" w:ascii="Times New Roman" w:hAnsi="Times New Roman" w:eastAsia="方正仿宋_GBK" w:cs="Times New Roman"/>
          <w:color w:val="000000"/>
          <w:spacing w:val="0"/>
          <w:sz w:val="32"/>
          <w:szCs w:val="32"/>
          <w:highlight w:val="none"/>
        </w:rPr>
        <w:t>执行，调整为每人每</w:t>
      </w:r>
      <w:r>
        <w:rPr>
          <w:rFonts w:hint="default" w:ascii="Times New Roman" w:hAnsi="Times New Roman" w:eastAsia="方正仿宋_GBK" w:cs="Times New Roman"/>
          <w:color w:val="000000"/>
          <w:spacing w:val="0"/>
          <w:sz w:val="32"/>
          <w:szCs w:val="32"/>
          <w:highlight w:val="none"/>
          <w:lang w:eastAsia="zh-CN"/>
        </w:rPr>
        <w:t>年</w:t>
      </w:r>
      <w:r>
        <w:rPr>
          <w:rFonts w:hint="default" w:ascii="Times New Roman" w:hAnsi="Times New Roman" w:eastAsia="方正仿宋_GBK" w:cs="Times New Roman"/>
          <w:color w:val="000000"/>
          <w:spacing w:val="0"/>
          <w:sz w:val="32"/>
          <w:szCs w:val="32"/>
          <w:highlight w:val="none"/>
          <w:lang w:val="en-US" w:eastAsia="zh-CN"/>
        </w:rPr>
        <w:t>17697元</w:t>
      </w:r>
      <w:r>
        <w:rPr>
          <w:rFonts w:hint="default" w:ascii="Times New Roman" w:hAnsi="Times New Roman" w:eastAsia="方正仿宋_GBK" w:cs="Times New Roman"/>
          <w:color w:val="000000"/>
          <w:spacing w:val="0"/>
          <w:sz w:val="32"/>
          <w:szCs w:val="32"/>
          <w:highlight w:val="none"/>
        </w:rPr>
        <w:t>；同时，各区县</w:t>
      </w:r>
      <w:r>
        <w:rPr>
          <w:rFonts w:hint="default" w:ascii="Times New Roman" w:hAnsi="Times New Roman" w:eastAsia="方正仿宋_GBK" w:cs="Times New Roman"/>
          <w:color w:val="000000"/>
          <w:spacing w:val="0"/>
          <w:sz w:val="32"/>
          <w:szCs w:val="32"/>
        </w:rPr>
        <w:t>（自治县</w:t>
      </w:r>
      <w:r>
        <w:rPr>
          <w:rFonts w:hint="default" w:ascii="Times New Roman" w:hAnsi="Times New Roman" w:eastAsia="方正仿宋_GBK" w:cs="Times New Roman"/>
          <w:color w:val="000000"/>
          <w:spacing w:val="0"/>
          <w:sz w:val="32"/>
          <w:szCs w:val="32"/>
          <w:lang w:eastAsia="zh-CN"/>
        </w:rPr>
        <w:t>、两江新区、西部科学城重庆高新区、万盛经开区</w:t>
      </w:r>
      <w:r>
        <w:rPr>
          <w:rFonts w:hint="default" w:ascii="Times New Roman" w:hAnsi="Times New Roman" w:eastAsia="方正仿宋_GBK" w:cs="Times New Roman"/>
          <w:color w:val="000000"/>
          <w:spacing w:val="0"/>
          <w:sz w:val="32"/>
          <w:szCs w:val="32"/>
          <w:highlight w:val="none"/>
        </w:rPr>
        <w:t>，以下简称区县）为在乡复员军人每人每</w:t>
      </w:r>
      <w:r>
        <w:rPr>
          <w:rFonts w:hint="default" w:ascii="Times New Roman" w:hAnsi="Times New Roman" w:eastAsia="方正仿宋_GBK" w:cs="Times New Roman"/>
          <w:color w:val="000000"/>
          <w:spacing w:val="0"/>
          <w:sz w:val="32"/>
          <w:szCs w:val="32"/>
          <w:highlight w:val="none"/>
          <w:lang w:eastAsia="zh-CN"/>
        </w:rPr>
        <w:t>年</w:t>
      </w:r>
      <w:r>
        <w:rPr>
          <w:rFonts w:hint="default" w:ascii="Times New Roman" w:hAnsi="Times New Roman" w:eastAsia="方正仿宋_GBK" w:cs="Times New Roman"/>
          <w:color w:val="000000"/>
          <w:spacing w:val="0"/>
          <w:sz w:val="32"/>
          <w:szCs w:val="32"/>
          <w:highlight w:val="none"/>
        </w:rPr>
        <w:t>给予的</w:t>
      </w:r>
      <w:r>
        <w:rPr>
          <w:rFonts w:hint="default" w:ascii="Times New Roman" w:hAnsi="Times New Roman" w:eastAsia="方正仿宋_GBK" w:cs="Times New Roman"/>
          <w:color w:val="000000"/>
          <w:spacing w:val="0"/>
          <w:sz w:val="32"/>
          <w:szCs w:val="32"/>
          <w:highlight w:val="none"/>
          <w:lang w:val="en-US" w:eastAsia="zh-CN"/>
        </w:rPr>
        <w:t>12</w:t>
      </w:r>
      <w:r>
        <w:rPr>
          <w:rFonts w:hint="default" w:ascii="Times New Roman" w:hAnsi="Times New Roman" w:eastAsia="方正仿宋_GBK" w:cs="Times New Roman"/>
          <w:color w:val="000000"/>
          <w:spacing w:val="0"/>
          <w:sz w:val="32"/>
          <w:szCs w:val="32"/>
          <w:highlight w:val="none"/>
        </w:rPr>
        <w:t>0元补助继续执行。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（五）调整带病回乡</w:t>
      </w:r>
      <w:r>
        <w:rPr>
          <w:rFonts w:hint="default" w:ascii="Times New Roman" w:hAnsi="Times New Roman" w:eastAsia="方正楷体_GBK" w:cs="Times New Roman"/>
          <w:color w:val="000000"/>
          <w:spacing w:val="0"/>
          <w:sz w:val="32"/>
          <w:szCs w:val="32"/>
          <w:lang w:eastAsia="zh-CN"/>
        </w:rPr>
        <w:t>退役</w:t>
      </w:r>
      <w:r>
        <w:rPr>
          <w:rFonts w:hint="default" w:ascii="Times New Roman" w:hAnsi="Times New Roman" w:eastAsia="方正楷体_GBK" w:cs="Times New Roman"/>
          <w:color w:val="000000"/>
          <w:spacing w:val="0"/>
          <w:sz w:val="32"/>
          <w:szCs w:val="32"/>
        </w:rPr>
        <w:t>军人的生活补助标准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带病回乡</w:t>
      </w:r>
      <w:r>
        <w:rPr>
          <w:rFonts w:hint="default" w:ascii="Times New Roman" w:hAnsi="Times New Roman" w:eastAsia="方正仿宋_GBK" w:cs="Times New Roman"/>
          <w:color w:val="000000"/>
          <w:spacing w:val="0"/>
          <w:sz w:val="32"/>
          <w:szCs w:val="32"/>
          <w:lang w:eastAsia="zh-CN"/>
        </w:rPr>
        <w:t>退役</w:t>
      </w:r>
      <w:r>
        <w:rPr>
          <w:rFonts w:hint="default" w:ascii="Times New Roman" w:hAnsi="Times New Roman" w:eastAsia="方正仿宋_GBK" w:cs="Times New Roman"/>
          <w:color w:val="000000"/>
          <w:spacing w:val="0"/>
          <w:sz w:val="32"/>
          <w:szCs w:val="32"/>
        </w:rPr>
        <w:t>军人生活补助标准每人每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378</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10428元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带病回乡</w:t>
      </w:r>
      <w:r>
        <w:rPr>
          <w:rFonts w:hint="default" w:ascii="Times New Roman" w:hAnsi="Times New Roman" w:eastAsia="方正仿宋_GBK" w:cs="Times New Roman"/>
          <w:color w:val="000000"/>
          <w:spacing w:val="0"/>
          <w:sz w:val="32"/>
          <w:szCs w:val="32"/>
          <w:lang w:eastAsia="zh-CN"/>
        </w:rPr>
        <w:t>退役</w:t>
      </w:r>
      <w:r>
        <w:rPr>
          <w:rFonts w:hint="default" w:ascii="Times New Roman" w:hAnsi="Times New Roman" w:eastAsia="方正仿宋_GBK" w:cs="Times New Roman"/>
          <w:color w:val="000000"/>
          <w:spacing w:val="0"/>
          <w:sz w:val="32"/>
          <w:szCs w:val="32"/>
        </w:rPr>
        <w:t>军人地方优待金标准按每人每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1248</w:t>
      </w:r>
      <w:r>
        <w:rPr>
          <w:rFonts w:hint="default" w:ascii="Times New Roman" w:hAnsi="Times New Roman" w:eastAsia="方正仿宋_GBK" w:cs="Times New Roman"/>
          <w:color w:val="000000"/>
          <w:spacing w:val="0"/>
          <w:sz w:val="32"/>
          <w:szCs w:val="32"/>
        </w:rPr>
        <w:t>元继续执行。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（六）调整在农村的和城镇无工作单位且家庭生活困难的参战退役</w:t>
      </w:r>
      <w:r>
        <w:rPr>
          <w:rFonts w:hint="default" w:ascii="Times New Roman" w:hAnsi="Times New Roman" w:eastAsia="方正楷体_GBK" w:cs="Times New Roman"/>
          <w:color w:val="000000"/>
          <w:spacing w:val="0"/>
          <w:sz w:val="32"/>
          <w:szCs w:val="32"/>
          <w:lang w:eastAsia="zh-CN"/>
        </w:rPr>
        <w:t>军人</w:t>
      </w:r>
      <w:r>
        <w:rPr>
          <w:rFonts w:hint="default" w:ascii="Times New Roman" w:hAnsi="Times New Roman" w:eastAsia="方正楷体_GBK" w:cs="Times New Roman"/>
          <w:color w:val="000000"/>
          <w:spacing w:val="0"/>
          <w:sz w:val="32"/>
          <w:szCs w:val="32"/>
        </w:rPr>
        <w:t>（以下简称参战退役</w:t>
      </w:r>
      <w:r>
        <w:rPr>
          <w:rFonts w:hint="default" w:ascii="Times New Roman" w:hAnsi="Times New Roman" w:eastAsia="方正楷体_GBK" w:cs="Times New Roman"/>
          <w:color w:val="000000"/>
          <w:spacing w:val="0"/>
          <w:sz w:val="32"/>
          <w:szCs w:val="32"/>
          <w:lang w:eastAsia="zh-CN"/>
        </w:rPr>
        <w:t>军人</w:t>
      </w:r>
      <w:r>
        <w:rPr>
          <w:rFonts w:hint="default" w:ascii="Times New Roman" w:hAnsi="Times New Roman" w:eastAsia="方正楷体_GBK" w:cs="Times New Roman"/>
          <w:color w:val="000000"/>
          <w:spacing w:val="0"/>
          <w:sz w:val="32"/>
          <w:szCs w:val="32"/>
        </w:rPr>
        <w:t>）的生活补助标准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参战退役</w:t>
      </w:r>
      <w:r>
        <w:rPr>
          <w:rFonts w:hint="default" w:ascii="Times New Roman" w:hAnsi="Times New Roman" w:eastAsia="方正仿宋_GBK" w:cs="Times New Roman"/>
          <w:color w:val="000000"/>
          <w:spacing w:val="0"/>
          <w:sz w:val="32"/>
          <w:szCs w:val="32"/>
          <w:lang w:eastAsia="zh-CN"/>
        </w:rPr>
        <w:t>军人</w:t>
      </w:r>
      <w:r>
        <w:rPr>
          <w:rFonts w:hint="default" w:ascii="Times New Roman" w:hAnsi="Times New Roman" w:eastAsia="方正仿宋_GBK" w:cs="Times New Roman"/>
          <w:color w:val="000000"/>
          <w:spacing w:val="0"/>
          <w:sz w:val="32"/>
          <w:szCs w:val="32"/>
        </w:rPr>
        <w:t>生活补助标准每人每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504</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10584元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16" w:firstLineChars="200"/>
        <w:jc w:val="both"/>
        <w:textAlignment w:val="auto"/>
        <w:outlineLvl w:val="9"/>
        <w:rPr>
          <w:rFonts w:hint="default" w:ascii="Times New Roman" w:hAnsi="Times New Roman" w:eastAsia="方正仿宋_GBK" w:cs="Times New Roman"/>
          <w:color w:val="000000"/>
          <w:spacing w:val="-6"/>
          <w:sz w:val="32"/>
          <w:szCs w:val="32"/>
        </w:rPr>
      </w:pPr>
      <w:r>
        <w:rPr>
          <w:rFonts w:hint="default" w:ascii="Times New Roman" w:hAnsi="Times New Roman" w:eastAsia="方正仿宋_GBK" w:cs="Times New Roman"/>
          <w:color w:val="000000"/>
          <w:spacing w:val="-6"/>
          <w:sz w:val="32"/>
          <w:szCs w:val="32"/>
        </w:rPr>
        <w:t>参战退役</w:t>
      </w:r>
      <w:r>
        <w:rPr>
          <w:rFonts w:hint="default" w:ascii="Times New Roman" w:hAnsi="Times New Roman" w:eastAsia="方正仿宋_GBK" w:cs="Times New Roman"/>
          <w:color w:val="000000"/>
          <w:spacing w:val="-6"/>
          <w:sz w:val="32"/>
          <w:szCs w:val="32"/>
          <w:lang w:eastAsia="zh-CN"/>
        </w:rPr>
        <w:t>军人</w:t>
      </w:r>
      <w:r>
        <w:rPr>
          <w:rFonts w:hint="default" w:ascii="Times New Roman" w:hAnsi="Times New Roman" w:eastAsia="方正仿宋_GBK" w:cs="Times New Roman"/>
          <w:color w:val="000000"/>
          <w:spacing w:val="-6"/>
          <w:sz w:val="32"/>
          <w:szCs w:val="32"/>
        </w:rPr>
        <w:t>地方优待金标准按每人每</w:t>
      </w:r>
      <w:r>
        <w:rPr>
          <w:rFonts w:hint="default" w:ascii="Times New Roman" w:hAnsi="Times New Roman" w:eastAsia="方正仿宋_GBK" w:cs="Times New Roman"/>
          <w:color w:val="000000"/>
          <w:spacing w:val="-6"/>
          <w:sz w:val="32"/>
          <w:szCs w:val="32"/>
          <w:lang w:eastAsia="zh-CN"/>
        </w:rPr>
        <w:t>年</w:t>
      </w:r>
      <w:r>
        <w:rPr>
          <w:rFonts w:hint="default" w:ascii="Times New Roman" w:hAnsi="Times New Roman" w:eastAsia="方正仿宋_GBK" w:cs="Times New Roman"/>
          <w:color w:val="000000"/>
          <w:spacing w:val="-6"/>
          <w:sz w:val="32"/>
          <w:szCs w:val="32"/>
        </w:rPr>
        <w:t>1</w:t>
      </w:r>
      <w:r>
        <w:rPr>
          <w:rFonts w:hint="default" w:ascii="Times New Roman" w:hAnsi="Times New Roman" w:eastAsia="方正仿宋_GBK" w:cs="Times New Roman"/>
          <w:color w:val="000000"/>
          <w:spacing w:val="-6"/>
          <w:sz w:val="32"/>
          <w:szCs w:val="32"/>
          <w:lang w:val="en-US" w:eastAsia="zh-CN"/>
        </w:rPr>
        <w:t>2</w:t>
      </w:r>
      <w:r>
        <w:rPr>
          <w:rFonts w:hint="default" w:ascii="Times New Roman" w:hAnsi="Times New Roman" w:eastAsia="方正仿宋_GBK" w:cs="Times New Roman"/>
          <w:color w:val="000000"/>
          <w:spacing w:val="-6"/>
          <w:sz w:val="32"/>
          <w:szCs w:val="32"/>
        </w:rPr>
        <w:t>00元继续执行。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（七）调整不符合评残和享受带病回乡</w:t>
      </w:r>
      <w:r>
        <w:rPr>
          <w:rFonts w:hint="default" w:ascii="Times New Roman" w:hAnsi="Times New Roman" w:eastAsia="方正楷体_GBK" w:cs="Times New Roman"/>
          <w:color w:val="000000"/>
          <w:spacing w:val="0"/>
          <w:sz w:val="32"/>
          <w:szCs w:val="32"/>
          <w:lang w:eastAsia="zh-CN"/>
        </w:rPr>
        <w:t>退役</w:t>
      </w:r>
      <w:r>
        <w:rPr>
          <w:rFonts w:hint="default" w:ascii="Times New Roman" w:hAnsi="Times New Roman" w:eastAsia="方正楷体_GBK" w:cs="Times New Roman"/>
          <w:color w:val="000000"/>
          <w:spacing w:val="0"/>
          <w:sz w:val="32"/>
          <w:szCs w:val="32"/>
        </w:rPr>
        <w:t>军人生活补助条件，但患病或生活困难的农村和城镇无工作单位的</w:t>
      </w:r>
      <w:r>
        <w:rPr>
          <w:rFonts w:hint="default" w:ascii="Times New Roman" w:hAnsi="Times New Roman" w:eastAsia="方正楷体_GBK" w:cs="Times New Roman"/>
          <w:color w:val="000000"/>
          <w:spacing w:val="0"/>
          <w:sz w:val="32"/>
          <w:szCs w:val="32"/>
          <w:lang w:eastAsia="zh-CN"/>
        </w:rPr>
        <w:t>原</w:t>
      </w:r>
      <w:r>
        <w:rPr>
          <w:rFonts w:hint="default" w:ascii="Times New Roman" w:hAnsi="Times New Roman" w:eastAsia="方正楷体_GBK" w:cs="Times New Roman"/>
          <w:color w:val="000000"/>
          <w:spacing w:val="0"/>
          <w:sz w:val="32"/>
          <w:szCs w:val="32"/>
          <w:lang w:val="en-US" w:eastAsia="zh-CN"/>
        </w:rPr>
        <w:t>8023部队</w:t>
      </w:r>
      <w:r>
        <w:rPr>
          <w:rFonts w:hint="default" w:ascii="Times New Roman" w:hAnsi="Times New Roman" w:eastAsia="方正楷体_GBK" w:cs="Times New Roman"/>
          <w:color w:val="000000"/>
          <w:spacing w:val="0"/>
          <w:sz w:val="32"/>
          <w:szCs w:val="32"/>
        </w:rPr>
        <w:t>退役</w:t>
      </w:r>
      <w:r>
        <w:rPr>
          <w:rFonts w:hint="default" w:ascii="Times New Roman" w:hAnsi="Times New Roman" w:eastAsia="方正楷体_GBK" w:cs="Times New Roman"/>
          <w:color w:val="000000"/>
          <w:spacing w:val="0"/>
          <w:sz w:val="32"/>
          <w:szCs w:val="32"/>
          <w:lang w:eastAsia="zh-CN"/>
        </w:rPr>
        <w:t>军人，以及其他参加核试验退役军人</w:t>
      </w:r>
      <w:r>
        <w:rPr>
          <w:rFonts w:hint="default" w:ascii="Times New Roman" w:hAnsi="Times New Roman" w:eastAsia="方正楷体_GBK" w:cs="Times New Roman"/>
          <w:color w:val="000000"/>
          <w:spacing w:val="0"/>
          <w:sz w:val="32"/>
          <w:szCs w:val="32"/>
        </w:rPr>
        <w:t>（含参与铀矿开采退役</w:t>
      </w:r>
      <w:r>
        <w:rPr>
          <w:rFonts w:hint="default" w:ascii="Times New Roman" w:hAnsi="Times New Roman" w:eastAsia="方正楷体_GBK" w:cs="Times New Roman"/>
          <w:color w:val="000000"/>
          <w:spacing w:val="0"/>
          <w:sz w:val="32"/>
          <w:szCs w:val="32"/>
          <w:lang w:eastAsia="zh-CN"/>
        </w:rPr>
        <w:t>军人</w:t>
      </w:r>
      <w:r>
        <w:rPr>
          <w:rFonts w:hint="default" w:ascii="Times New Roman" w:hAnsi="Times New Roman" w:eastAsia="方正楷体_GBK" w:cs="Times New Roman"/>
          <w:color w:val="000000"/>
          <w:spacing w:val="0"/>
          <w:sz w:val="32"/>
          <w:szCs w:val="32"/>
        </w:rPr>
        <w:t>，以下简称参试退役</w:t>
      </w:r>
      <w:r>
        <w:rPr>
          <w:rFonts w:hint="default" w:ascii="Times New Roman" w:hAnsi="Times New Roman" w:eastAsia="方正楷体_GBK" w:cs="Times New Roman"/>
          <w:color w:val="000000"/>
          <w:spacing w:val="0"/>
          <w:sz w:val="32"/>
          <w:szCs w:val="32"/>
          <w:lang w:eastAsia="zh-CN"/>
        </w:rPr>
        <w:t>军人</w:t>
      </w:r>
      <w:r>
        <w:rPr>
          <w:rFonts w:hint="default" w:ascii="Times New Roman" w:hAnsi="Times New Roman" w:eastAsia="方正楷体_GBK" w:cs="Times New Roman"/>
          <w:color w:val="000000"/>
          <w:spacing w:val="0"/>
          <w:sz w:val="32"/>
          <w:szCs w:val="32"/>
        </w:rPr>
        <w:t>）的生活补助标准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参试退役</w:t>
      </w:r>
      <w:r>
        <w:rPr>
          <w:rFonts w:hint="default" w:ascii="Times New Roman" w:hAnsi="Times New Roman" w:eastAsia="方正仿宋_GBK" w:cs="Times New Roman"/>
          <w:color w:val="000000"/>
          <w:spacing w:val="0"/>
          <w:sz w:val="32"/>
          <w:szCs w:val="32"/>
          <w:lang w:eastAsia="zh-CN"/>
        </w:rPr>
        <w:t>军人</w:t>
      </w:r>
      <w:r>
        <w:rPr>
          <w:rFonts w:hint="default" w:ascii="Times New Roman" w:hAnsi="Times New Roman" w:eastAsia="方正仿宋_GBK" w:cs="Times New Roman"/>
          <w:color w:val="000000"/>
          <w:spacing w:val="0"/>
          <w:sz w:val="32"/>
          <w:szCs w:val="32"/>
        </w:rPr>
        <w:t>生活补助标准每人每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504</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10584元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kern w:val="32"/>
          <w:sz w:val="32"/>
          <w:szCs w:val="32"/>
        </w:rPr>
      </w:pPr>
      <w:r>
        <w:rPr>
          <w:rFonts w:hint="default" w:ascii="Times New Roman" w:hAnsi="Times New Roman" w:eastAsia="方正仿宋_GBK" w:cs="Times New Roman"/>
          <w:color w:val="000000"/>
          <w:spacing w:val="0"/>
          <w:sz w:val="32"/>
          <w:szCs w:val="32"/>
        </w:rPr>
        <w:t>参试退役</w:t>
      </w:r>
      <w:r>
        <w:rPr>
          <w:rFonts w:hint="default" w:ascii="Times New Roman" w:hAnsi="Times New Roman" w:eastAsia="方正仿宋_GBK" w:cs="Times New Roman"/>
          <w:color w:val="000000"/>
          <w:spacing w:val="0"/>
          <w:sz w:val="32"/>
          <w:szCs w:val="32"/>
          <w:lang w:eastAsia="zh-CN"/>
        </w:rPr>
        <w:t>军人</w:t>
      </w:r>
      <w:r>
        <w:rPr>
          <w:rFonts w:hint="default" w:ascii="Times New Roman" w:hAnsi="Times New Roman" w:eastAsia="方正仿宋_GBK" w:cs="Times New Roman"/>
          <w:color w:val="000000"/>
          <w:spacing w:val="0"/>
          <w:sz w:val="32"/>
          <w:szCs w:val="32"/>
        </w:rPr>
        <w:t>地方优待金标准按每人每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1</w:t>
      </w:r>
      <w:r>
        <w:rPr>
          <w:rFonts w:hint="default" w:ascii="Times New Roman" w:hAnsi="Times New Roman" w:eastAsia="方正仿宋_GBK" w:cs="Times New Roman"/>
          <w:color w:val="000000"/>
          <w:spacing w:val="0"/>
          <w:sz w:val="32"/>
          <w:szCs w:val="32"/>
          <w:lang w:val="en-US" w:eastAsia="zh-CN"/>
        </w:rPr>
        <w:t>2</w:t>
      </w:r>
      <w:r>
        <w:rPr>
          <w:rFonts w:hint="default" w:ascii="Times New Roman" w:hAnsi="Times New Roman" w:eastAsia="方正仿宋_GBK" w:cs="Times New Roman"/>
          <w:color w:val="000000"/>
          <w:spacing w:val="0"/>
          <w:sz w:val="32"/>
          <w:szCs w:val="32"/>
        </w:rPr>
        <w:t>00元继续执行。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sz w:val="32"/>
          <w:szCs w:val="32"/>
          <w:lang w:eastAsia="zh-CN"/>
        </w:rPr>
      </w:pPr>
      <w:r>
        <w:rPr>
          <w:rFonts w:hint="default" w:ascii="Times New Roman" w:hAnsi="Times New Roman" w:eastAsia="方正楷体_GBK" w:cs="Times New Roman"/>
          <w:color w:val="000000"/>
          <w:spacing w:val="0"/>
          <w:sz w:val="32"/>
          <w:szCs w:val="32"/>
        </w:rPr>
        <w:t>（八）调整居住在农村和城镇无工作单位、18周岁之前没有享受过定期抚恤金待遇且年满60周岁的烈士子女（含建国前错杀后被平反人员的子女，以下简称老年烈士子女）的生活补助、地方优待金标准</w:t>
      </w:r>
      <w:r>
        <w:rPr>
          <w:rFonts w:hint="default" w:ascii="Times New Roman" w:hAnsi="Times New Roman" w:eastAsia="方正楷体_GBK" w:cs="Times New Roman"/>
          <w:color w:val="000000"/>
          <w:spacing w:val="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1</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rPr>
        <w:t>老年烈士子女生活补助标准每人每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492</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lang w:val="en-US" w:eastAsia="zh-CN"/>
        </w:rPr>
        <w:t>8772元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2</w:t>
      </w:r>
      <w:r>
        <w:rPr>
          <w:rFonts w:hint="default" w:ascii="Times New Roman" w:hAnsi="Times New Roman" w:eastAsia="宋体" w:cs="Times New Roman"/>
          <w:color w:val="000000"/>
          <w:spacing w:val="0"/>
          <w:sz w:val="32"/>
          <w:szCs w:val="32"/>
        </w:rPr>
        <w:t>．</w:t>
      </w:r>
      <w:r>
        <w:rPr>
          <w:rFonts w:hint="default" w:ascii="Times New Roman" w:hAnsi="Times New Roman" w:eastAsia="方正仿宋_GBK" w:cs="Times New Roman"/>
          <w:color w:val="000000"/>
          <w:spacing w:val="0"/>
          <w:sz w:val="32"/>
          <w:szCs w:val="32"/>
        </w:rPr>
        <w:t>老年烈士子女地方优待金标准，按本条第（三）项中烈属地方优待金的相关规定调整。</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楷体_GBK" w:cs="Times New Roman"/>
          <w:color w:val="000000"/>
          <w:spacing w:val="0"/>
          <w:w w:val="100"/>
          <w:sz w:val="32"/>
          <w:szCs w:val="32"/>
          <w:lang w:eastAsia="zh-CN"/>
        </w:rPr>
      </w:pPr>
      <w:r>
        <w:rPr>
          <w:rFonts w:hint="default" w:ascii="Times New Roman" w:hAnsi="Times New Roman" w:eastAsia="方正楷体_GBK" w:cs="Times New Roman"/>
          <w:color w:val="000000"/>
          <w:spacing w:val="0"/>
          <w:sz w:val="32"/>
          <w:szCs w:val="32"/>
        </w:rPr>
        <w:t>（九）</w:t>
      </w:r>
      <w:r>
        <w:rPr>
          <w:rFonts w:hint="default" w:ascii="Times New Roman" w:hAnsi="Times New Roman" w:eastAsia="方正楷体_GBK" w:cs="Times New Roman"/>
          <w:color w:val="000000"/>
          <w:spacing w:val="0"/>
          <w:w w:val="100"/>
          <w:sz w:val="32"/>
          <w:szCs w:val="32"/>
        </w:rPr>
        <w:t>调整从1954年11月1日试行义务兵役制后至《退役士兵安置条例》</w:t>
      </w:r>
      <w:r>
        <w:rPr>
          <w:rFonts w:hint="default" w:ascii="Times New Roman" w:hAnsi="Times New Roman" w:eastAsia="方正楷体_GBK" w:cs="Times New Roman"/>
          <w:color w:val="000000"/>
          <w:spacing w:val="0"/>
          <w:w w:val="100"/>
          <w:sz w:val="32"/>
          <w:szCs w:val="32"/>
          <w:lang w:eastAsia="zh-CN"/>
        </w:rPr>
        <w:t>施行</w:t>
      </w:r>
      <w:r>
        <w:rPr>
          <w:rFonts w:hint="default" w:ascii="Times New Roman" w:hAnsi="Times New Roman" w:eastAsia="方正楷体_GBK" w:cs="Times New Roman"/>
          <w:color w:val="000000"/>
          <w:spacing w:val="0"/>
          <w:w w:val="100"/>
          <w:sz w:val="32"/>
          <w:szCs w:val="32"/>
        </w:rPr>
        <w:t>前入伍、年龄在60周岁以上（含60周岁）、未享受到国家定期抚恤补助的农村籍退役士兵的老年生活补助标准</w:t>
      </w:r>
      <w:r>
        <w:rPr>
          <w:rFonts w:hint="default" w:ascii="Times New Roman" w:hAnsi="Times New Roman" w:eastAsia="方正楷体_GBK" w:cs="Times New Roman"/>
          <w:color w:val="000000"/>
          <w:spacing w:val="0"/>
          <w:w w:val="100"/>
          <w:sz w:val="32"/>
          <w:szCs w:val="32"/>
          <w:lang w:eastAsia="zh-CN"/>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老年生活补助标准按每服一年义务兵役每人每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提高</w:t>
      </w:r>
      <w:r>
        <w:rPr>
          <w:rFonts w:hint="default" w:ascii="Times New Roman" w:hAnsi="Times New Roman" w:eastAsia="方正仿宋_GBK" w:cs="Times New Roman"/>
          <w:color w:val="000000"/>
          <w:spacing w:val="0"/>
          <w:sz w:val="32"/>
          <w:szCs w:val="32"/>
          <w:lang w:val="en-US" w:eastAsia="zh-CN"/>
        </w:rPr>
        <w:t>32</w:t>
      </w:r>
      <w:r>
        <w:rPr>
          <w:rFonts w:hint="default" w:ascii="Times New Roman" w:hAnsi="Times New Roman" w:eastAsia="方正仿宋_GBK" w:cs="Times New Roman"/>
          <w:color w:val="000000"/>
          <w:spacing w:val="0"/>
          <w:sz w:val="32"/>
          <w:szCs w:val="32"/>
        </w:rPr>
        <w:t>元，</w:t>
      </w:r>
      <w:r>
        <w:rPr>
          <w:rFonts w:hint="default" w:ascii="Times New Roman" w:hAnsi="Times New Roman" w:eastAsia="方正仿宋_GBK" w:cs="Times New Roman"/>
          <w:color w:val="000000"/>
          <w:spacing w:val="0"/>
          <w:sz w:val="32"/>
          <w:szCs w:val="32"/>
          <w:lang w:eastAsia="zh-CN"/>
        </w:rPr>
        <w:t>提至</w:t>
      </w:r>
      <w:r>
        <w:rPr>
          <w:rFonts w:hint="default" w:ascii="Times New Roman" w:hAnsi="Times New Roman" w:eastAsia="方正仿宋_GBK" w:cs="Times New Roman"/>
          <w:color w:val="000000"/>
          <w:spacing w:val="0"/>
          <w:sz w:val="32"/>
          <w:szCs w:val="32"/>
        </w:rPr>
        <w:t>每服一年义务兵役每人每</w:t>
      </w:r>
      <w:r>
        <w:rPr>
          <w:rFonts w:hint="default" w:ascii="Times New Roman" w:hAnsi="Times New Roman" w:eastAsia="方正仿宋_GBK" w:cs="Times New Roman"/>
          <w:color w:val="000000"/>
          <w:spacing w:val="0"/>
          <w:sz w:val="32"/>
          <w:szCs w:val="32"/>
          <w:lang w:eastAsia="zh-CN"/>
        </w:rPr>
        <w:t>年</w:t>
      </w:r>
      <w:r>
        <w:rPr>
          <w:rFonts w:hint="default" w:ascii="Times New Roman" w:hAnsi="Times New Roman" w:eastAsia="方正仿宋_GBK" w:cs="Times New Roman"/>
          <w:color w:val="000000"/>
          <w:spacing w:val="0"/>
          <w:sz w:val="32"/>
          <w:szCs w:val="32"/>
        </w:rPr>
        <w:t>补助</w:t>
      </w:r>
      <w:r>
        <w:rPr>
          <w:rFonts w:hint="default" w:ascii="Times New Roman" w:hAnsi="Times New Roman" w:eastAsia="方正仿宋_GBK" w:cs="Times New Roman"/>
          <w:color w:val="000000"/>
          <w:spacing w:val="0"/>
          <w:sz w:val="32"/>
          <w:szCs w:val="32"/>
          <w:lang w:val="en-US" w:eastAsia="zh-CN"/>
        </w:rPr>
        <w:t>720元</w:t>
      </w:r>
      <w:r>
        <w:rPr>
          <w:rFonts w:hint="default" w:ascii="Times New Roman" w:hAnsi="Times New Roman" w:eastAsia="方正仿宋_GBK" w:cs="Times New Roman"/>
          <w:color w:val="000000"/>
          <w:spacing w:val="0"/>
          <w:sz w:val="32"/>
          <w:szCs w:val="32"/>
        </w:rPr>
        <w:t>。</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二、执行时间</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调整后的抚恤和生活优待补助标准从20</w:t>
      </w:r>
      <w:r>
        <w:rPr>
          <w:rFonts w:hint="default" w:ascii="Times New Roman" w:hAnsi="Times New Roman" w:eastAsia="方正仿宋_GBK" w:cs="Times New Roman"/>
          <w:color w:val="000000"/>
          <w:spacing w:val="0"/>
          <w:sz w:val="32"/>
          <w:szCs w:val="32"/>
          <w:lang w:val="en-US"/>
        </w:rPr>
        <w:t>2</w:t>
      </w:r>
      <w:r>
        <w:rPr>
          <w:rFonts w:hint="default" w:ascii="Times New Roman" w:hAnsi="Times New Roman"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w:t>
      </w:r>
      <w:r>
        <w:rPr>
          <w:rFonts w:hint="default" w:ascii="Times New Roman" w:hAnsi="Times New Roman" w:eastAsia="方正仿宋_GBK" w:cs="Times New Roman"/>
          <w:color w:val="000000"/>
          <w:spacing w:val="0"/>
          <w:sz w:val="32"/>
          <w:szCs w:val="32"/>
          <w:lang w:val="en-US" w:eastAsia="zh-CN"/>
        </w:rPr>
        <w:t>8月</w:t>
      </w:r>
      <w:r>
        <w:rPr>
          <w:rFonts w:hint="default" w:ascii="Times New Roman" w:hAnsi="Times New Roman" w:eastAsia="方正仿宋_GBK" w:cs="Times New Roman"/>
          <w:color w:val="000000"/>
          <w:spacing w:val="0"/>
          <w:sz w:val="32"/>
          <w:szCs w:val="32"/>
        </w:rPr>
        <w:t>1日起执行。</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黑体_GBK" w:cs="Times New Roman"/>
          <w:color w:val="000000"/>
          <w:spacing w:val="0"/>
          <w:sz w:val="32"/>
          <w:szCs w:val="32"/>
        </w:rPr>
      </w:pPr>
      <w:r>
        <w:rPr>
          <w:rFonts w:hint="default" w:ascii="Times New Roman" w:hAnsi="Times New Roman" w:eastAsia="方正黑体_GBK" w:cs="Times New Roman"/>
          <w:color w:val="000000"/>
          <w:spacing w:val="0"/>
          <w:sz w:val="32"/>
          <w:szCs w:val="32"/>
        </w:rPr>
        <w:t>三、有关要求</w:t>
      </w:r>
    </w:p>
    <w:p>
      <w:pPr>
        <w:keepNext w:val="0"/>
        <w:keepLines w:val="0"/>
        <w:pageBreakBefore w:val="0"/>
        <w:widowControl w:val="0"/>
        <w:kinsoku/>
        <w:wordWrap/>
        <w:overflowPunct w:val="0"/>
        <w:topLinePunct w:val="0"/>
        <w:autoSpaceDE/>
        <w:autoSpaceDN/>
        <w:bidi w:val="0"/>
        <w:adjustRightInd/>
        <w:snapToGrid w:val="0"/>
        <w:spacing w:line="579" w:lineRule="exact"/>
        <w:ind w:left="0" w:leftChars="0"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市</w:t>
      </w:r>
      <w:r>
        <w:rPr>
          <w:rFonts w:hint="default" w:ascii="Times New Roman" w:hAnsi="Times New Roman" w:eastAsia="方正仿宋_GBK" w:cs="Times New Roman"/>
          <w:color w:val="000000"/>
          <w:spacing w:val="0"/>
          <w:sz w:val="32"/>
          <w:szCs w:val="32"/>
          <w:lang w:eastAsia="zh-CN"/>
        </w:rPr>
        <w:t>、区县两级财政资金按原有机制承担</w:t>
      </w:r>
      <w:r>
        <w:rPr>
          <w:rFonts w:hint="default" w:ascii="Times New Roman" w:hAnsi="Times New Roman" w:eastAsia="方正仿宋_GBK" w:cs="Times New Roman"/>
          <w:color w:val="000000"/>
          <w:spacing w:val="0"/>
          <w:sz w:val="32"/>
          <w:szCs w:val="32"/>
        </w:rPr>
        <w:t>。各区县退役军人事务、财政部门要按照本通知要求，落实资金，加强专项经费管理，保证及时、准确、足额</w:t>
      </w:r>
      <w:r>
        <w:rPr>
          <w:rFonts w:hint="default" w:ascii="Times New Roman" w:hAnsi="Times New Roman" w:eastAsia="方正仿宋_GBK" w:cs="Times New Roman"/>
          <w:color w:val="000000"/>
          <w:spacing w:val="0"/>
          <w:sz w:val="32"/>
          <w:szCs w:val="32"/>
          <w:lang w:eastAsia="zh-CN"/>
        </w:rPr>
        <w:t>兑现</w:t>
      </w:r>
      <w:r>
        <w:rPr>
          <w:rFonts w:hint="default" w:ascii="Times New Roman" w:hAnsi="Times New Roman" w:eastAsia="方正仿宋_GBK" w:cs="Times New Roman"/>
          <w:color w:val="000000"/>
          <w:spacing w:val="0"/>
          <w:sz w:val="32"/>
          <w:szCs w:val="32"/>
        </w:rPr>
        <w:t>抚恤优待补助金。</w:t>
      </w:r>
      <w:r>
        <w:rPr>
          <w:rFonts w:hint="default" w:ascii="Times New Roman" w:hAnsi="Times New Roman" w:eastAsia="方正仿宋_GBK" w:cs="Times New Roman"/>
          <w:color w:val="000000"/>
          <w:spacing w:val="0"/>
          <w:sz w:val="32"/>
          <w:szCs w:val="32"/>
          <w:lang w:eastAsia="zh-CN"/>
        </w:rPr>
        <w:t>要扎实做好优抚对象年度确认工作，优化工作方式、提高确认质效，进一步夯实优抚数据基础，确保优抚数据真实和财政资金安全。</w:t>
      </w:r>
    </w:p>
    <w:p>
      <w:pPr>
        <w:keepNext w:val="0"/>
        <w:keepLines w:val="0"/>
        <w:pageBreakBefore w:val="0"/>
        <w:widowControl w:val="0"/>
        <w:kinsoku/>
        <w:wordWrap/>
        <w:overflowPunct w:val="0"/>
        <w:topLinePunct w:val="0"/>
        <w:autoSpaceDE/>
        <w:autoSpaceDN/>
        <w:bidi w:val="0"/>
        <w:adjustRightInd/>
        <w:snapToGrid w:val="0"/>
        <w:spacing w:line="579" w:lineRule="exact"/>
        <w:ind w:firstLine="640" w:firstLineChars="200"/>
        <w:jc w:val="both"/>
        <w:textAlignment w:val="auto"/>
        <w:outlineLvl w:val="9"/>
        <w:rPr>
          <w:rFonts w:hint="default" w:ascii="Times New Roman" w:hAnsi="Times New Roman" w:eastAsia="方正仿宋_GBK" w:cs="Times New Roman"/>
          <w:color w:val="000000"/>
          <w:spacing w:val="0"/>
          <w:sz w:val="32"/>
          <w:szCs w:val="32"/>
          <w:lang w:eastAsia="zh-CN"/>
        </w:rPr>
      </w:pPr>
      <w:r>
        <w:rPr>
          <w:rFonts w:hint="default" w:ascii="Times New Roman" w:hAnsi="Times New Roman" w:eastAsia="方正仿宋_GBK" w:cs="Times New Roman"/>
          <w:color w:val="000000"/>
          <w:spacing w:val="0"/>
          <w:sz w:val="32"/>
          <w:szCs w:val="32"/>
        </w:rPr>
        <w:t>附件：重庆市残疾军人（含伤残人民警察、伤残</w:t>
      </w:r>
      <w:r>
        <w:rPr>
          <w:rFonts w:hint="default" w:ascii="Times New Roman" w:hAnsi="Times New Roman" w:eastAsia="方正仿宋_GBK" w:cs="Times New Roman"/>
          <w:color w:val="000000"/>
          <w:spacing w:val="0"/>
          <w:sz w:val="32"/>
          <w:szCs w:val="32"/>
          <w:lang w:eastAsia="zh-CN"/>
        </w:rPr>
        <w:t>预备役人</w:t>
      </w:r>
    </w:p>
    <w:p>
      <w:pPr>
        <w:keepNext w:val="0"/>
        <w:keepLines w:val="0"/>
        <w:pageBreakBefore w:val="0"/>
        <w:widowControl w:val="0"/>
        <w:kinsoku/>
        <w:wordWrap/>
        <w:overflowPunct w:val="0"/>
        <w:topLinePunct w:val="0"/>
        <w:autoSpaceDE/>
        <w:autoSpaceDN/>
        <w:bidi w:val="0"/>
        <w:adjustRightInd/>
        <w:snapToGrid w:val="0"/>
        <w:spacing w:line="579" w:lineRule="exact"/>
        <w:ind w:firstLine="1600" w:firstLineChars="5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lang w:eastAsia="zh-CN"/>
        </w:rPr>
        <w:t>员和</w:t>
      </w:r>
      <w:r>
        <w:rPr>
          <w:rFonts w:hint="default" w:ascii="Times New Roman" w:hAnsi="Times New Roman" w:eastAsia="方正仿宋_GBK" w:cs="Times New Roman"/>
          <w:color w:val="000000"/>
          <w:spacing w:val="0"/>
          <w:sz w:val="32"/>
          <w:szCs w:val="32"/>
        </w:rPr>
        <w:t>民兵民工</w:t>
      </w:r>
      <w:r>
        <w:rPr>
          <w:rFonts w:hint="default" w:ascii="Times New Roman" w:hAnsi="Times New Roman" w:eastAsia="方正仿宋_GBK" w:cs="Times New Roman"/>
          <w:color w:val="000000"/>
          <w:spacing w:val="0"/>
          <w:sz w:val="32"/>
          <w:szCs w:val="32"/>
          <w:lang w:eastAsia="zh-CN"/>
        </w:rPr>
        <w:t>、其他因公伤残人员</w:t>
      </w:r>
      <w:r>
        <w:rPr>
          <w:rFonts w:hint="default" w:ascii="Times New Roman" w:hAnsi="Times New Roman" w:eastAsia="方正仿宋_GBK" w:cs="Times New Roman"/>
          <w:color w:val="000000"/>
          <w:spacing w:val="0"/>
          <w:sz w:val="32"/>
          <w:szCs w:val="32"/>
        </w:rPr>
        <w:t>）残疾抚恤优待</w:t>
      </w:r>
    </w:p>
    <w:p>
      <w:pPr>
        <w:keepNext w:val="0"/>
        <w:keepLines w:val="0"/>
        <w:pageBreakBefore w:val="0"/>
        <w:widowControl w:val="0"/>
        <w:kinsoku/>
        <w:wordWrap/>
        <w:overflowPunct w:val="0"/>
        <w:topLinePunct w:val="0"/>
        <w:autoSpaceDE/>
        <w:autoSpaceDN/>
        <w:bidi w:val="0"/>
        <w:adjustRightInd/>
        <w:snapToGrid w:val="0"/>
        <w:spacing w:line="579" w:lineRule="exact"/>
        <w:ind w:firstLine="1600" w:firstLineChars="5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金标准表</w:t>
      </w:r>
    </w:p>
    <w:p>
      <w:pPr>
        <w:pStyle w:val="2"/>
        <w:keepNext w:val="0"/>
        <w:keepLines w:val="0"/>
        <w:pageBreakBefore w:val="0"/>
        <w:widowControl w:val="0"/>
        <w:kinsoku/>
        <w:wordWrap/>
        <w:overflowPunct w:val="0"/>
        <w:topLinePunct w:val="0"/>
        <w:autoSpaceDE/>
        <w:autoSpaceDN/>
        <w:bidi w:val="0"/>
        <w:adjustRightInd/>
        <w:snapToGrid/>
        <w:spacing w:after="0" w:line="579" w:lineRule="exact"/>
        <w:ind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p>
    <w:p>
      <w:pPr>
        <w:rPr>
          <w:rFonts w:hint="default"/>
        </w:rPr>
      </w:pPr>
    </w:p>
    <w:p>
      <w:pPr>
        <w:keepNext w:val="0"/>
        <w:keepLines w:val="0"/>
        <w:pageBreakBefore w:val="0"/>
        <w:widowControl w:val="0"/>
        <w:kinsoku/>
        <w:wordWrap/>
        <w:topLinePunct w:val="0"/>
        <w:autoSpaceDE/>
        <w:autoSpaceDN/>
        <w:bidi w:val="0"/>
        <w:adjustRightInd/>
        <w:snapToGrid/>
        <w:spacing w:line="579" w:lineRule="exact"/>
        <w:textAlignment w:val="auto"/>
        <w:outlineLvl w:val="9"/>
        <w:rPr>
          <w:rFonts w:hint="default"/>
        </w:rPr>
      </w:pPr>
    </w:p>
    <w:p>
      <w:pPr>
        <w:keepNext w:val="0"/>
        <w:keepLines w:val="0"/>
        <w:pageBreakBefore w:val="0"/>
        <w:widowControl w:val="0"/>
        <w:kinsoku/>
        <w:wordWrap/>
        <w:overflowPunct w:val="0"/>
        <w:topLinePunct w:val="0"/>
        <w:autoSpaceDE/>
        <w:autoSpaceDN/>
        <w:bidi w:val="0"/>
        <w:adjustRightInd/>
        <w:snapToGrid/>
        <w:spacing w:line="579" w:lineRule="exact"/>
        <w:ind w:right="0" w:rightChars="0" w:firstLine="640" w:firstLineChars="2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重庆市退役军人事务局</w:t>
      </w:r>
      <w:r>
        <w:rPr>
          <w:rFonts w:hint="eastAsia" w:ascii="Times New Roman" w:hAnsi="Times New Roman" w:eastAsia="方正仿宋_GBK" w:cs="Times New Roman"/>
          <w:color w:val="000000"/>
          <w:spacing w:val="0"/>
          <w:sz w:val="32"/>
          <w:szCs w:val="32"/>
          <w:lang w:val="en-US" w:eastAsia="zh-CN"/>
        </w:rPr>
        <w:t xml:space="preserve">              </w:t>
      </w:r>
      <w:r>
        <w:rPr>
          <w:rFonts w:hint="eastAsia" w:ascii="Times New Roman" w:hAnsi="Times New Roman" w:eastAsia="方正仿宋_GBK" w:cs="Times New Roman"/>
          <w:color w:val="000000"/>
          <w:spacing w:val="0"/>
          <w:sz w:val="32"/>
          <w:szCs w:val="32"/>
          <w:lang w:eastAsia="zh-CN"/>
        </w:rPr>
        <w:t>重庆市财政局</w:t>
      </w:r>
    </w:p>
    <w:p>
      <w:pPr>
        <w:pStyle w:val="2"/>
        <w:keepNext w:val="0"/>
        <w:keepLines w:val="0"/>
        <w:pageBreakBefore w:val="0"/>
        <w:widowControl w:val="0"/>
        <w:tabs>
          <w:tab w:val="left" w:pos="7350"/>
        </w:tabs>
        <w:kinsoku/>
        <w:wordWrap/>
        <w:overflowPunct w:val="0"/>
        <w:topLinePunct w:val="0"/>
        <w:autoSpaceDE/>
        <w:autoSpaceDN/>
        <w:bidi w:val="0"/>
        <w:adjustRightInd/>
        <w:snapToGrid/>
        <w:spacing w:after="0" w:line="579" w:lineRule="exact"/>
        <w:ind w:left="0" w:leftChars="0" w:right="0" w:rightChars="0" w:firstLine="5760" w:firstLineChars="1800"/>
        <w:jc w:val="both"/>
        <w:textAlignment w:val="auto"/>
        <w:outlineLvl w:val="9"/>
        <w:rPr>
          <w:rFonts w:hint="default" w:ascii="Times New Roman" w:hAnsi="Times New Roman" w:eastAsia="方正仿宋_GBK" w:cs="Times New Roman"/>
          <w:color w:val="000000"/>
          <w:spacing w:val="0"/>
          <w:sz w:val="32"/>
          <w:szCs w:val="32"/>
        </w:rPr>
      </w:pPr>
      <w:r>
        <w:rPr>
          <w:rFonts w:hint="default" w:ascii="Times New Roman" w:hAnsi="Times New Roman" w:eastAsia="方正仿宋_GBK" w:cs="Times New Roman"/>
          <w:color w:val="000000"/>
          <w:spacing w:val="0"/>
          <w:sz w:val="32"/>
          <w:szCs w:val="32"/>
        </w:rPr>
        <w:t>20</w:t>
      </w:r>
      <w:r>
        <w:rPr>
          <w:rFonts w:hint="default" w:ascii="Times New Roman" w:hAnsi="Times New Roman" w:eastAsia="方正仿宋_GBK" w:cs="Times New Roman"/>
          <w:color w:val="000000"/>
          <w:spacing w:val="0"/>
          <w:sz w:val="32"/>
          <w:szCs w:val="32"/>
          <w:lang w:val="en-US" w:eastAsia="zh-CN"/>
        </w:rPr>
        <w:t>2</w:t>
      </w:r>
      <w:r>
        <w:rPr>
          <w:rFonts w:hint="eastAsia" w:eastAsia="方正仿宋_GBK" w:cs="Times New Roman"/>
          <w:color w:val="000000"/>
          <w:spacing w:val="0"/>
          <w:sz w:val="32"/>
          <w:szCs w:val="32"/>
          <w:lang w:val="en-US" w:eastAsia="zh-CN"/>
        </w:rPr>
        <w:t>4</w:t>
      </w:r>
      <w:r>
        <w:rPr>
          <w:rFonts w:hint="default" w:ascii="Times New Roman" w:hAnsi="Times New Roman" w:eastAsia="方正仿宋_GBK" w:cs="Times New Roman"/>
          <w:color w:val="000000"/>
          <w:spacing w:val="0"/>
          <w:sz w:val="32"/>
          <w:szCs w:val="32"/>
        </w:rPr>
        <w:t>年</w:t>
      </w:r>
      <w:r>
        <w:rPr>
          <w:rFonts w:hint="eastAsia" w:eastAsia="方正仿宋_GBK" w:cs="Times New Roman"/>
          <w:color w:val="000000"/>
          <w:spacing w:val="0"/>
          <w:sz w:val="32"/>
          <w:szCs w:val="32"/>
          <w:lang w:val="en-US" w:eastAsia="zh-CN"/>
        </w:rPr>
        <w:t>12</w:t>
      </w:r>
      <w:r>
        <w:rPr>
          <w:rFonts w:hint="default" w:ascii="Times New Roman" w:hAnsi="Times New Roman" w:eastAsia="方正仿宋_GBK" w:cs="Times New Roman"/>
          <w:color w:val="000000"/>
          <w:spacing w:val="0"/>
          <w:sz w:val="32"/>
          <w:szCs w:val="32"/>
        </w:rPr>
        <w:t>月</w:t>
      </w:r>
      <w:r>
        <w:rPr>
          <w:rFonts w:hint="eastAsia" w:eastAsia="方正仿宋_GBK" w:cs="Times New Roman"/>
          <w:color w:val="000000"/>
          <w:spacing w:val="0"/>
          <w:sz w:val="32"/>
          <w:szCs w:val="32"/>
          <w:lang w:val="en-US" w:eastAsia="zh-CN"/>
        </w:rPr>
        <w:t>20</w:t>
      </w:r>
      <w:r>
        <w:rPr>
          <w:rFonts w:hint="default" w:ascii="Times New Roman" w:hAnsi="Times New Roman" w:eastAsia="方正仿宋_GBK" w:cs="Times New Roman"/>
          <w:color w:val="000000"/>
          <w:spacing w:val="0"/>
          <w:sz w:val="32"/>
          <w:szCs w:val="32"/>
        </w:rPr>
        <w:t>日</w:t>
      </w:r>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仿宋_GBK" w:cs="Times New Roman"/>
          <w:color w:val="000000"/>
          <w:spacing w:val="0"/>
          <w:sz w:val="32"/>
          <w:szCs w:val="32"/>
        </w:rPr>
      </w:pPr>
    </w:p>
    <w:p>
      <w:pPr>
        <w:pStyle w:val="2"/>
        <w:keepNext w:val="0"/>
        <w:keepLines w:val="0"/>
        <w:pageBreakBefore w:val="0"/>
        <w:widowControl w:val="0"/>
        <w:kinsoku/>
        <w:wordWrap/>
        <w:overflowPunct/>
        <w:topLinePunct w:val="0"/>
        <w:autoSpaceDE/>
        <w:autoSpaceDN/>
        <w:bidi w:val="0"/>
        <w:adjustRightInd/>
        <w:snapToGrid/>
        <w:spacing w:after="0" w:line="400" w:lineRule="exact"/>
        <w:ind w:firstLine="640" w:firstLineChars="200"/>
        <w:textAlignment w:val="auto"/>
        <w:outlineLvl w:val="9"/>
        <w:rPr>
          <w:rFonts w:hint="default" w:ascii="Times New Roman" w:hAnsi="Times New Roman" w:eastAsia="方正仿宋_GBK" w:cs="Times New Roman"/>
          <w:color w:val="000000"/>
          <w:sz w:val="28"/>
          <w:szCs w:val="28"/>
        </w:rPr>
      </w:pPr>
      <w:r>
        <w:rPr>
          <w:rFonts w:hint="default" w:ascii="Times New Roman" w:hAnsi="Times New Roman" w:eastAsia="方正仿宋_GBK" w:cs="Times New Roman"/>
          <w:color w:val="000000"/>
          <w:spacing w:val="0"/>
          <w:sz w:val="32"/>
          <w:szCs w:val="32"/>
          <w:lang w:eastAsia="zh-CN"/>
        </w:rPr>
        <w:t>（此件公开发布）</w:t>
      </w:r>
    </w:p>
    <w:p>
      <w:pPr>
        <w:keepNext w:val="0"/>
        <w:keepLines w:val="0"/>
        <w:pageBreakBefore w:val="0"/>
        <w:widowControl w:val="0"/>
        <w:kinsoku/>
        <w:wordWrap/>
        <w:topLinePunct w:val="0"/>
        <w:autoSpaceDE/>
        <w:autoSpaceDN/>
        <w:bidi w:val="0"/>
        <w:adjustRightInd/>
        <w:spacing w:line="579" w:lineRule="exact"/>
        <w:jc w:val="left"/>
        <w:textAlignment w:val="auto"/>
        <w:rPr>
          <w:rFonts w:hint="default" w:ascii="方正仿宋_GBK" w:hAnsi="方正仿宋_GBK" w:eastAsia="方正仿宋_GBK" w:cs="方正仿宋_GBK"/>
          <w:color w:val="auto"/>
          <w:sz w:val="32"/>
          <w:szCs w:val="32"/>
        </w:rPr>
      </w:pPr>
      <w:r>
        <w:rPr>
          <w:rFonts w:hint="eastAsia" w:ascii="方正仿宋_GBK" w:hAnsi="方正仿宋_GBK" w:eastAsia="方正仿宋_GBK" w:cs="方正仿宋_GBK"/>
          <w:sz w:val="32"/>
          <w:szCs w:val="32"/>
        </w:rPr>
        <w:br w:type="page"/>
      </w:r>
    </w:p>
    <w:p>
      <w:pPr>
        <w:pStyle w:val="2"/>
        <w:keepNext w:val="0"/>
        <w:keepLines w:val="0"/>
        <w:pageBreakBefore w:val="0"/>
        <w:widowControl w:val="0"/>
        <w:kinsoku/>
        <w:wordWrap/>
        <w:overflowPunct/>
        <w:topLinePunct w:val="0"/>
        <w:autoSpaceDE/>
        <w:autoSpaceDN/>
        <w:bidi w:val="0"/>
        <w:adjustRightInd/>
        <w:snapToGrid/>
        <w:spacing w:after="0" w:line="400" w:lineRule="exact"/>
        <w:ind w:left="-21" w:leftChars="-57" w:hanging="99" w:hangingChars="31"/>
        <w:textAlignment w:val="auto"/>
        <w:outlineLvl w:val="9"/>
        <w:rPr>
          <w:rFonts w:hint="default" w:ascii="Times New Roman" w:hAnsi="Times New Roman" w:eastAsia="方正黑体_GBK" w:cs="Times New Roman"/>
          <w:color w:val="000000"/>
          <w:sz w:val="32"/>
          <w:szCs w:val="32"/>
          <w:lang w:eastAsia="zh-CN"/>
        </w:rPr>
      </w:pPr>
      <w:r>
        <w:rPr>
          <w:rFonts w:hint="default" w:ascii="Times New Roman" w:hAnsi="Times New Roman" w:eastAsia="方正黑体_GBK" w:cs="Times New Roman"/>
          <w:color w:val="000000"/>
          <w:sz w:val="32"/>
          <w:szCs w:val="32"/>
          <w:lang w:eastAsia="zh-CN"/>
        </w:rPr>
        <w:t>附件</w:t>
      </w:r>
    </w:p>
    <w:p>
      <w:pPr>
        <w:pStyle w:val="2"/>
        <w:keepNext w:val="0"/>
        <w:keepLines w:val="0"/>
        <w:pageBreakBefore w:val="0"/>
        <w:widowControl w:val="0"/>
        <w:kinsoku/>
        <w:wordWrap/>
        <w:overflowPunct/>
        <w:topLinePunct w:val="0"/>
        <w:autoSpaceDE/>
        <w:autoSpaceDN/>
        <w:bidi w:val="0"/>
        <w:adjustRightInd/>
        <w:snapToGrid/>
        <w:spacing w:after="0" w:line="400" w:lineRule="exact"/>
        <w:textAlignment w:val="auto"/>
        <w:outlineLvl w:val="9"/>
        <w:rPr>
          <w:rFonts w:hint="default" w:ascii="Times New Roman" w:hAnsi="Times New Roman" w:eastAsia="方正黑体_GBK"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重庆市残疾军人（含伤残人民警察、</w:t>
      </w:r>
    </w:p>
    <w:p>
      <w:pPr>
        <w:keepNext w:val="0"/>
        <w:keepLines w:val="0"/>
        <w:pageBreakBefore w:val="0"/>
        <w:widowControl w:val="0"/>
        <w:kinsoku/>
        <w:wordWrap/>
        <w:overflowPunct/>
        <w:topLinePunct w:val="0"/>
        <w:autoSpaceDE/>
        <w:autoSpaceDN/>
        <w:bidi w:val="0"/>
        <w:adjustRightInd/>
        <w:snapToGrid w:val="0"/>
        <w:spacing w:line="660" w:lineRule="exact"/>
        <w:jc w:val="center"/>
        <w:textAlignment w:val="auto"/>
        <w:outlineLvl w:val="9"/>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pacing w:val="-11"/>
          <w:sz w:val="44"/>
          <w:szCs w:val="44"/>
        </w:rPr>
        <w:t>伤残</w:t>
      </w:r>
      <w:r>
        <w:rPr>
          <w:rFonts w:hint="default" w:ascii="Times New Roman" w:hAnsi="Times New Roman" w:eastAsia="方正小标宋简体" w:cs="Times New Roman"/>
          <w:color w:val="000000"/>
          <w:spacing w:val="-11"/>
          <w:sz w:val="44"/>
          <w:szCs w:val="44"/>
          <w:lang w:eastAsia="zh-CN"/>
        </w:rPr>
        <w:t>预备役人员和</w:t>
      </w:r>
      <w:r>
        <w:rPr>
          <w:rFonts w:hint="default" w:ascii="Times New Roman" w:hAnsi="Times New Roman" w:eastAsia="方正小标宋简体" w:cs="Times New Roman"/>
          <w:color w:val="000000"/>
          <w:spacing w:val="-11"/>
          <w:sz w:val="44"/>
          <w:szCs w:val="44"/>
        </w:rPr>
        <w:t>民兵民工</w:t>
      </w:r>
      <w:r>
        <w:rPr>
          <w:rFonts w:hint="default" w:ascii="Times New Roman" w:hAnsi="Times New Roman" w:eastAsia="方正小标宋简体" w:cs="Times New Roman"/>
          <w:color w:val="000000"/>
          <w:spacing w:val="-11"/>
          <w:sz w:val="44"/>
          <w:szCs w:val="44"/>
          <w:lang w:eastAsia="zh-CN"/>
        </w:rPr>
        <w:t>、其他因公伤残人员</w:t>
      </w:r>
      <w:r>
        <w:rPr>
          <w:rFonts w:hint="default" w:ascii="Times New Roman" w:hAnsi="Times New Roman" w:eastAsia="方正小标宋简体" w:cs="Times New Roman"/>
          <w:color w:val="000000"/>
          <w:sz w:val="44"/>
          <w:szCs w:val="44"/>
        </w:rPr>
        <w:t>）残疾抚恤优待金标准表</w:t>
      </w:r>
    </w:p>
    <w:p>
      <w:pPr>
        <w:keepNext w:val="0"/>
        <w:keepLines w:val="0"/>
        <w:pageBreakBefore w:val="0"/>
        <w:widowControl w:val="0"/>
        <w:tabs>
          <w:tab w:val="left" w:pos="8310"/>
        </w:tabs>
        <w:kinsoku/>
        <w:wordWrap/>
        <w:overflowPunct/>
        <w:topLinePunct w:val="0"/>
        <w:autoSpaceDE/>
        <w:autoSpaceDN/>
        <w:bidi w:val="0"/>
        <w:adjustRightInd/>
        <w:snapToGrid w:val="0"/>
        <w:spacing w:line="560" w:lineRule="exact"/>
        <w:textAlignment w:val="auto"/>
        <w:outlineLvl w:val="9"/>
        <w:rPr>
          <w:rFonts w:hint="default" w:ascii="Times New Roman" w:hAnsi="Times New Roman" w:eastAsia="方正仿宋_GBK" w:cs="Times New Roman"/>
          <w:color w:val="000000"/>
          <w:sz w:val="24"/>
          <w:szCs w:val="24"/>
        </w:rPr>
      </w:pPr>
    </w:p>
    <w:p>
      <w:pPr>
        <w:tabs>
          <w:tab w:val="left" w:pos="8310"/>
        </w:tabs>
        <w:snapToGrid w:val="0"/>
        <w:spacing w:line="400" w:lineRule="exact"/>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（从20</w:t>
      </w:r>
      <w:r>
        <w:rPr>
          <w:rFonts w:hint="default" w:ascii="Times New Roman" w:hAnsi="Times New Roman" w:eastAsia="方正仿宋_GBK" w:cs="Times New Roman"/>
          <w:color w:val="000000"/>
          <w:sz w:val="24"/>
          <w:szCs w:val="24"/>
          <w:lang w:val="en-US"/>
        </w:rPr>
        <w:t>2</w:t>
      </w:r>
      <w:r>
        <w:rPr>
          <w:rFonts w:hint="default" w:ascii="Times New Roman" w:hAnsi="Times New Roman" w:eastAsia="方正仿宋_GBK" w:cs="Times New Roman"/>
          <w:color w:val="000000"/>
          <w:sz w:val="24"/>
          <w:szCs w:val="24"/>
          <w:lang w:val="en" w:eastAsia="zh-CN"/>
        </w:rPr>
        <w:t>4</w:t>
      </w:r>
      <w:r>
        <w:rPr>
          <w:rFonts w:hint="default" w:ascii="Times New Roman" w:hAnsi="Times New Roman" w:eastAsia="方正仿宋_GBK" w:cs="Times New Roman"/>
          <w:color w:val="000000"/>
          <w:sz w:val="24"/>
          <w:szCs w:val="24"/>
        </w:rPr>
        <w:t xml:space="preserve">年8月1日起执行）                      </w:t>
      </w:r>
      <w:r>
        <w:rPr>
          <w:rFonts w:hint="default" w:ascii="Times New Roman" w:hAnsi="Times New Roman" w:eastAsia="方正仿宋_GBK" w:cs="Times New Roman"/>
          <w:color w:val="000000"/>
          <w:sz w:val="24"/>
          <w:szCs w:val="24"/>
          <w:lang w:val="en-US" w:eastAsia="zh-CN"/>
        </w:rPr>
        <w:t xml:space="preserve">              </w:t>
      </w:r>
      <w:r>
        <w:rPr>
          <w:rFonts w:hint="default" w:ascii="Times New Roman" w:hAnsi="Times New Roman" w:eastAsia="方正仿宋_GBK" w:cs="Times New Roman"/>
          <w:color w:val="000000"/>
          <w:sz w:val="24"/>
          <w:szCs w:val="24"/>
        </w:rPr>
        <w:t>单位：元/年</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028"/>
        <w:gridCol w:w="2526"/>
        <w:gridCol w:w="2854"/>
        <w:gridCol w:w="19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blHeader/>
          <w:jc w:val="center"/>
        </w:trPr>
        <w:tc>
          <w:tcPr>
            <w:tcW w:w="1623"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sz w:val="24"/>
                <w:szCs w:val="24"/>
                <w:lang w:eastAsia="zh-CN"/>
              </w:rPr>
            </w:pPr>
            <w:r>
              <w:rPr>
                <w:rFonts w:hint="eastAsia" w:ascii="方正黑体_GBK" w:hAnsi="方正黑体_GBK" w:eastAsia="方正黑体_GBK" w:cs="方正黑体_GBK"/>
                <w:sz w:val="24"/>
                <w:szCs w:val="24"/>
                <w:lang w:eastAsia="zh-CN"/>
              </w:rPr>
              <w:t>残疾等级</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残疾抚恤金标准</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地方优待金标准</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一级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131880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3360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135240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124164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3292</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127456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116736</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3223</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119959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二级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119340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3155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122495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109932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3052</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112984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102852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2983</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105835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三级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104712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2915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107627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95688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2812</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98500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87108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2710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89818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四级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85824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2606</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88430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75324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2469</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77793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67284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2366</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69650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五级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67032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1606</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68638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56988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1555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58543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51444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1529</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52973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六级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52368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1517</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53885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48180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1500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49680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因病</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39564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1453</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41017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七级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39084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1430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40514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33996</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1406</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35402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八级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24672</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1345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eastAsia="zh-CN"/>
              </w:rPr>
            </w:pPr>
            <w:r>
              <w:rPr>
                <w:rFonts w:hint="default" w:ascii="Times New Roman" w:hAnsi="Times New Roman" w:eastAsia="方正仿宋_GBK" w:cs="Times New Roman"/>
                <w:sz w:val="24"/>
                <w:szCs w:val="24"/>
                <w:lang w:val="en" w:eastAsia="zh-CN"/>
              </w:rPr>
              <w:t>26017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21960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1333</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23293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九级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20484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1285</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21769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16008</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1268</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17276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595" w:type="dxa"/>
            <w:vMerge w:val="restart"/>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eastAsia" w:ascii="方正楷体_GBK" w:hAnsi="方正楷体_GBK" w:eastAsia="方正楷体_GBK" w:cs="方正楷体_GBK"/>
                <w:sz w:val="24"/>
                <w:szCs w:val="24"/>
              </w:rPr>
            </w:pPr>
            <w:r>
              <w:rPr>
                <w:rFonts w:hint="eastAsia" w:ascii="方正楷体_GBK" w:hAnsi="方正楷体_GBK" w:eastAsia="方正楷体_GBK" w:cs="方正楷体_GBK"/>
                <w:sz w:val="24"/>
                <w:szCs w:val="24"/>
              </w:rPr>
              <w:t>十级</w:t>
            </w: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因战</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14400</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1260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15660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595"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p>
        </w:tc>
        <w:tc>
          <w:tcPr>
            <w:tcW w:w="1028"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因公</w:t>
            </w:r>
          </w:p>
        </w:tc>
        <w:tc>
          <w:tcPr>
            <w:tcW w:w="2526"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eastAsia="zh-CN"/>
              </w:rPr>
              <w:t>11964</w:t>
            </w:r>
          </w:p>
        </w:tc>
        <w:tc>
          <w:tcPr>
            <w:tcW w:w="285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
              </w:rPr>
            </w:pPr>
            <w:r>
              <w:rPr>
                <w:rFonts w:hint="default" w:ascii="Times New Roman" w:hAnsi="Times New Roman" w:eastAsia="方正仿宋_GBK" w:cs="Times New Roman"/>
                <w:sz w:val="24"/>
                <w:szCs w:val="24"/>
                <w:lang w:val="en"/>
              </w:rPr>
              <w:t>1200</w:t>
            </w:r>
          </w:p>
        </w:tc>
        <w:tc>
          <w:tcPr>
            <w:tcW w:w="1997"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13164</w:t>
            </w:r>
          </w:p>
        </w:tc>
      </w:tr>
    </w:tbl>
    <w:p>
      <w:pPr>
        <w:keepNext w:val="0"/>
        <w:keepLines w:val="0"/>
        <w:pageBreakBefore w:val="0"/>
        <w:widowControl/>
        <w:kinsoku/>
        <w:wordWrap/>
        <w:overflowPunct/>
        <w:topLinePunct w:val="0"/>
        <w:autoSpaceDE/>
        <w:autoSpaceDN/>
        <w:bidi w:val="0"/>
        <w:adjustRightInd/>
        <w:snapToGrid/>
        <w:spacing w:before="159" w:beforeLines="50" w:line="360" w:lineRule="exact"/>
        <w:ind w:left="1117" w:leftChars="-38" w:hanging="1197" w:hangingChars="499"/>
        <w:jc w:val="left"/>
        <w:textAlignment w:val="auto"/>
        <w:outlineLvl w:val="9"/>
        <w:rPr>
          <w:rFonts w:hint="default" w:ascii="Times New Roman" w:hAnsi="Times New Roman" w:eastAsia="方正仿宋_GBK" w:cs="Times New Roman"/>
          <w:color w:val="000000"/>
          <w:spacing w:val="0"/>
          <w:sz w:val="24"/>
          <w:szCs w:val="24"/>
          <w:lang w:eastAsia="zh-CN"/>
        </w:rPr>
      </w:pPr>
      <w:r>
        <w:rPr>
          <w:rFonts w:hint="default" w:ascii="Times New Roman" w:hAnsi="Times New Roman" w:eastAsia="方正仿宋_GBK" w:cs="Times New Roman"/>
          <w:color w:val="000000"/>
          <w:sz w:val="24"/>
          <w:szCs w:val="24"/>
        </w:rPr>
        <w:t>【说明】</w:t>
      </w:r>
      <w:r>
        <w:rPr>
          <w:rFonts w:hint="default" w:ascii="Times New Roman" w:hAnsi="Times New Roman" w:eastAsia="方正仿宋_GBK" w:cs="Times New Roman"/>
          <w:color w:val="000000"/>
          <w:spacing w:val="0"/>
          <w:sz w:val="24"/>
          <w:szCs w:val="24"/>
        </w:rPr>
        <w:t>残疾军人</w:t>
      </w:r>
      <w:r>
        <w:rPr>
          <w:rFonts w:hint="default" w:ascii="Times New Roman" w:hAnsi="Times New Roman" w:eastAsia="方正仿宋_GBK" w:cs="Times New Roman"/>
          <w:color w:val="000000"/>
          <w:spacing w:val="0"/>
          <w:sz w:val="24"/>
          <w:szCs w:val="24"/>
          <w:lang w:eastAsia="zh-CN"/>
        </w:rPr>
        <w:t>、</w:t>
      </w:r>
      <w:r>
        <w:rPr>
          <w:rFonts w:hint="default" w:ascii="Times New Roman" w:hAnsi="Times New Roman" w:eastAsia="方正仿宋_GBK" w:cs="Times New Roman"/>
          <w:color w:val="000000"/>
          <w:spacing w:val="0"/>
          <w:sz w:val="24"/>
          <w:szCs w:val="24"/>
        </w:rPr>
        <w:t>伤残</w:t>
      </w:r>
      <w:r>
        <w:rPr>
          <w:rFonts w:hint="default" w:ascii="Times New Roman" w:hAnsi="Times New Roman" w:eastAsia="方正仿宋_GBK" w:cs="Times New Roman"/>
          <w:color w:val="000000"/>
          <w:spacing w:val="0"/>
          <w:sz w:val="24"/>
          <w:szCs w:val="24"/>
          <w:lang w:eastAsia="zh-CN"/>
        </w:rPr>
        <w:t>预备役人员和</w:t>
      </w:r>
      <w:r>
        <w:rPr>
          <w:rFonts w:hint="default" w:ascii="Times New Roman" w:hAnsi="Times New Roman" w:eastAsia="方正仿宋_GBK" w:cs="Times New Roman"/>
          <w:color w:val="000000"/>
          <w:spacing w:val="0"/>
          <w:sz w:val="24"/>
          <w:szCs w:val="24"/>
        </w:rPr>
        <w:t>民兵民工</w:t>
      </w:r>
      <w:r>
        <w:rPr>
          <w:rFonts w:hint="default" w:ascii="Times New Roman" w:hAnsi="Times New Roman" w:eastAsia="方正仿宋_GBK" w:cs="Times New Roman"/>
          <w:color w:val="000000"/>
          <w:sz w:val="24"/>
          <w:szCs w:val="24"/>
        </w:rPr>
        <w:t>按</w:t>
      </w:r>
      <w:r>
        <w:rPr>
          <w:rFonts w:hint="default" w:ascii="Times New Roman" w:hAnsi="Times New Roman" w:eastAsia="方正仿宋_GBK" w:cs="Times New Roman"/>
          <w:color w:val="000000"/>
          <w:sz w:val="24"/>
          <w:szCs w:val="24"/>
          <w:lang w:eastAsia="zh-CN"/>
        </w:rPr>
        <w:t>合计</w:t>
      </w:r>
      <w:r>
        <w:rPr>
          <w:rFonts w:hint="default" w:ascii="Times New Roman" w:hAnsi="Times New Roman" w:eastAsia="方正仿宋_GBK" w:cs="Times New Roman"/>
          <w:color w:val="000000"/>
          <w:sz w:val="24"/>
          <w:szCs w:val="24"/>
        </w:rPr>
        <w:t>标准执行</w:t>
      </w:r>
      <w:r>
        <w:rPr>
          <w:rFonts w:hint="default"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pacing w:val="0"/>
          <w:sz w:val="24"/>
          <w:szCs w:val="24"/>
        </w:rPr>
        <w:t>伤残人民警察</w:t>
      </w:r>
      <w:r>
        <w:rPr>
          <w:rFonts w:hint="default" w:ascii="Times New Roman" w:hAnsi="Times New Roman" w:eastAsia="方正仿宋_GBK" w:cs="Times New Roman"/>
          <w:color w:val="000000"/>
          <w:spacing w:val="0"/>
          <w:sz w:val="24"/>
          <w:szCs w:val="24"/>
          <w:lang w:eastAsia="zh-CN"/>
        </w:rPr>
        <w:t>、</w:t>
      </w:r>
    </w:p>
    <w:p>
      <w:pPr>
        <w:keepNext w:val="0"/>
        <w:keepLines w:val="0"/>
        <w:pageBreakBefore w:val="0"/>
        <w:widowControl/>
        <w:kinsoku/>
        <w:wordWrap/>
        <w:overflowPunct/>
        <w:topLinePunct w:val="0"/>
        <w:autoSpaceDE/>
        <w:autoSpaceDN/>
        <w:bidi w:val="0"/>
        <w:adjustRightInd/>
        <w:snapToGrid/>
        <w:spacing w:before="159" w:beforeLines="50" w:line="360" w:lineRule="exact"/>
        <w:ind w:left="1113" w:leftChars="418" w:hanging="235" w:hangingChars="98"/>
        <w:jc w:val="left"/>
        <w:textAlignment w:val="auto"/>
        <w:outlineLvl w:val="9"/>
        <w:rPr>
          <w:rFonts w:hint="default" w:ascii="Times New Roman" w:hAnsi="Times New Roman" w:eastAsia="方正仿宋_GBK" w:cs="Times New Roman"/>
          <w:color w:val="000000"/>
          <w:spacing w:val="0"/>
          <w:sz w:val="24"/>
          <w:szCs w:val="24"/>
          <w:lang w:eastAsia="zh-CN"/>
        </w:rPr>
      </w:pPr>
      <w:r>
        <w:rPr>
          <w:rFonts w:hint="default" w:ascii="Times New Roman" w:hAnsi="Times New Roman" w:eastAsia="方正仿宋_GBK" w:cs="Times New Roman"/>
          <w:color w:val="000000"/>
          <w:spacing w:val="0"/>
          <w:sz w:val="24"/>
          <w:szCs w:val="24"/>
          <w:lang w:eastAsia="zh-CN"/>
        </w:rPr>
        <w:t>其他因公伤残人员按残疾抚恤金标准执行。</w:t>
      </w:r>
    </w:p>
    <w:p>
      <w:pPr>
        <w:spacing w:line="520" w:lineRule="exact"/>
        <w:rPr>
          <w:rFonts w:ascii="方正仿宋_GBK" w:eastAsia="方正仿宋_GBK"/>
          <w:szCs w:val="21"/>
        </w:rPr>
      </w:pPr>
    </w:p>
    <w:sectPr>
      <w:headerReference r:id="rId3" w:type="default"/>
      <w:footerReference r:id="rId4" w:type="default"/>
      <w:pgSz w:w="11906" w:h="16838"/>
      <w:pgMar w:top="2098" w:right="1474" w:bottom="1984" w:left="1587" w:header="851" w:footer="992" w:gutter="0"/>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3D"/>
    <w:rsid w:val="001C463D"/>
    <w:rsid w:val="002012BC"/>
    <w:rsid w:val="00346A80"/>
    <w:rsid w:val="00394B67"/>
    <w:rsid w:val="00770E73"/>
    <w:rsid w:val="00963EE3"/>
    <w:rsid w:val="00C34FF4"/>
    <w:rsid w:val="00C91C64"/>
    <w:rsid w:val="00E865E7"/>
    <w:rsid w:val="00F048AF"/>
    <w:rsid w:val="00FA2352"/>
    <w:rsid w:val="028E552E"/>
    <w:rsid w:val="036E5B30"/>
    <w:rsid w:val="067A44AE"/>
    <w:rsid w:val="0795267D"/>
    <w:rsid w:val="0EEB1D0A"/>
    <w:rsid w:val="0F3D2A0E"/>
    <w:rsid w:val="0FD53E86"/>
    <w:rsid w:val="10362C26"/>
    <w:rsid w:val="10C31F81"/>
    <w:rsid w:val="11F51902"/>
    <w:rsid w:val="1253551F"/>
    <w:rsid w:val="1571543C"/>
    <w:rsid w:val="19632DB3"/>
    <w:rsid w:val="1CD043C5"/>
    <w:rsid w:val="208E5D79"/>
    <w:rsid w:val="24CA7D51"/>
    <w:rsid w:val="26962DDB"/>
    <w:rsid w:val="294860DC"/>
    <w:rsid w:val="2D4D0682"/>
    <w:rsid w:val="31CD25CB"/>
    <w:rsid w:val="378A5DAD"/>
    <w:rsid w:val="381C311D"/>
    <w:rsid w:val="39623434"/>
    <w:rsid w:val="3DF257B2"/>
    <w:rsid w:val="3E8A33A6"/>
    <w:rsid w:val="3EC264DD"/>
    <w:rsid w:val="40720CC9"/>
    <w:rsid w:val="4073674A"/>
    <w:rsid w:val="41AD5133"/>
    <w:rsid w:val="43166D1E"/>
    <w:rsid w:val="44092E2E"/>
    <w:rsid w:val="475A449F"/>
    <w:rsid w:val="4BB63E5C"/>
    <w:rsid w:val="4C544BC7"/>
    <w:rsid w:val="4EE72BD7"/>
    <w:rsid w:val="4F8F5723"/>
    <w:rsid w:val="53555E5C"/>
    <w:rsid w:val="594B280B"/>
    <w:rsid w:val="5AD44891"/>
    <w:rsid w:val="5D8A1907"/>
    <w:rsid w:val="5E1501E6"/>
    <w:rsid w:val="5ECF9790"/>
    <w:rsid w:val="5F20199D"/>
    <w:rsid w:val="619D55B4"/>
    <w:rsid w:val="63015618"/>
    <w:rsid w:val="63F9504C"/>
    <w:rsid w:val="69D90517"/>
    <w:rsid w:val="6AFF5C1B"/>
    <w:rsid w:val="6C35271D"/>
    <w:rsid w:val="7191735E"/>
    <w:rsid w:val="726B2544"/>
    <w:rsid w:val="731474DA"/>
    <w:rsid w:val="74C4399D"/>
    <w:rsid w:val="74F65471"/>
    <w:rsid w:val="75581C92"/>
    <w:rsid w:val="75CD54D4"/>
    <w:rsid w:val="783B2B0C"/>
    <w:rsid w:val="786F7693"/>
    <w:rsid w:val="78FC310E"/>
    <w:rsid w:val="7B8472B4"/>
    <w:rsid w:val="7E355D74"/>
    <w:rsid w:val="7F6F0140"/>
    <w:rsid w:val="7FFD868D"/>
    <w:rsid w:val="C5A3B57B"/>
    <w:rsid w:val="FEFC779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3"/>
    <w:basedOn w:val="1"/>
    <w:next w:val="1"/>
    <w:unhideWhenUsed/>
    <w:qFormat/>
    <w:uiPriority w:val="0"/>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Times New Roman" w:hAnsi="Times New Roman"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255</Words>
  <Characters>1455</Characters>
  <Lines>12</Lines>
  <Paragraphs>3</Paragraphs>
  <TotalTime>0</TotalTime>
  <ScaleCrop>false</ScaleCrop>
  <LinksUpToDate>false</LinksUpToDate>
  <CharactersWithSpaces>1707</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dc:creator>
  <cp:lastModifiedBy>彭水县退役军人事务局</cp:lastModifiedBy>
  <cp:lastPrinted>2021-11-03T02:41:00Z</cp:lastPrinted>
  <dcterms:modified xsi:type="dcterms:W3CDTF">2025-02-24T06:09:55Z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