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4F" w:rsidRDefault="00D7334F" w:rsidP="00D7334F">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彭水苗族土家族自治县统计局</w:t>
      </w:r>
      <w:r w:rsidR="00B71721">
        <w:rPr>
          <w:rFonts w:ascii="方正小标宋_GBK" w:eastAsia="方正小标宋_GBK" w:hAnsi="华文中宋" w:cs="华文中宋" w:hint="eastAsia"/>
          <w:sz w:val="44"/>
          <w:szCs w:val="44"/>
        </w:rPr>
        <w:t>本级</w:t>
      </w:r>
    </w:p>
    <w:p w:rsidR="00D7334F" w:rsidRDefault="00D7334F" w:rsidP="00D7334F">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2025年部门预算情况说明</w:t>
      </w:r>
    </w:p>
    <w:p w:rsidR="00D7334F" w:rsidRDefault="00D7334F" w:rsidP="00D7334F">
      <w:pPr>
        <w:spacing w:line="550" w:lineRule="exact"/>
        <w:ind w:firstLineChars="200" w:firstLine="880"/>
        <w:jc w:val="center"/>
        <w:rPr>
          <w:rFonts w:ascii="华文中宋" w:eastAsia="华文中宋" w:hAnsi="华文中宋" w:cs="华文中宋"/>
          <w:sz w:val="44"/>
          <w:szCs w:val="44"/>
        </w:rPr>
      </w:pP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D7334F" w:rsidRDefault="00D7334F" w:rsidP="00D7334F">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B71721" w:rsidRPr="00325758" w:rsidRDefault="00B71721" w:rsidP="00B71721">
      <w:pPr>
        <w:spacing w:line="594" w:lineRule="exact"/>
        <w:ind w:firstLineChars="200" w:firstLine="640"/>
        <w:rPr>
          <w:rFonts w:ascii="仿宋_GB2312" w:eastAsia="仿宋_GB2312" w:hAnsi="仿宋" w:cs="仿宋"/>
          <w:bCs/>
          <w:color w:val="000000"/>
          <w:sz w:val="32"/>
          <w:szCs w:val="32"/>
        </w:rPr>
      </w:pPr>
      <w:r w:rsidRPr="00325758">
        <w:rPr>
          <w:rFonts w:ascii="仿宋_GB2312" w:eastAsia="仿宋_GB2312" w:hAnsi="仿宋" w:cs="仿宋" w:hint="eastAsia"/>
          <w:bCs/>
          <w:color w:val="000000"/>
          <w:sz w:val="32"/>
          <w:szCs w:val="32"/>
        </w:rPr>
        <w:t>（1）</w:t>
      </w:r>
      <w:r w:rsidRPr="00325758">
        <w:rPr>
          <w:rFonts w:ascii="仿宋_GB2312" w:eastAsia="仿宋_GB2312" w:hAnsi="仿宋" w:cs="仿宋"/>
          <w:bCs/>
          <w:color w:val="000000"/>
          <w:sz w:val="32"/>
          <w:szCs w:val="32"/>
        </w:rPr>
        <w:t>承担组织领导和管理协调全县统计工作，确保统计数据真实、准确、及时；组织实施国家统计制度、统计标准和发展规划；制定并组织实施地方统计调查。</w:t>
      </w:r>
      <w:r w:rsidRPr="00325758">
        <w:rPr>
          <w:rFonts w:ascii="仿宋_GB2312" w:eastAsia="仿宋_GB2312" w:hAnsi="仿宋" w:cs="仿宋" w:hint="eastAsia"/>
          <w:bCs/>
          <w:color w:val="000000"/>
          <w:sz w:val="32"/>
          <w:szCs w:val="32"/>
        </w:rPr>
        <w:t>（2）</w:t>
      </w:r>
      <w:r w:rsidRPr="00325758">
        <w:rPr>
          <w:rFonts w:ascii="仿宋_GB2312" w:eastAsia="仿宋_GB2312" w:hAnsi="仿宋" w:cs="仿宋"/>
          <w:bCs/>
          <w:color w:val="000000"/>
          <w:sz w:val="32"/>
          <w:szCs w:val="32"/>
        </w:rPr>
        <w:t>贯彻执行统计法律、法规、规章和方针政策并监督实施，查处统计违法行为，承办统计行政复议等有关法律事务；依法对涉外调查事务、民间统计进行监督管理。</w:t>
      </w:r>
      <w:r w:rsidRPr="00325758">
        <w:rPr>
          <w:rFonts w:ascii="仿宋_GB2312" w:eastAsia="仿宋_GB2312" w:hAnsi="仿宋" w:cs="仿宋" w:hint="eastAsia"/>
          <w:bCs/>
          <w:color w:val="000000"/>
          <w:sz w:val="32"/>
          <w:szCs w:val="32"/>
        </w:rPr>
        <w:t>（3）</w:t>
      </w:r>
      <w:r w:rsidRPr="00325758">
        <w:rPr>
          <w:rFonts w:ascii="仿宋_GB2312" w:eastAsia="仿宋_GB2312" w:hAnsi="仿宋" w:cs="仿宋"/>
          <w:bCs/>
          <w:color w:val="000000"/>
          <w:sz w:val="32"/>
          <w:szCs w:val="32"/>
        </w:rPr>
        <w:t>管理和指导各乡镇（街道）、部门（行业）统计工作；加强对全县统计工作的综合协调；依法对乡镇（街道）和部门统计数据进行审核、评估；依法管理地方统计调查项目；加强全县统计基层基础工作。</w:t>
      </w:r>
      <w:r w:rsidRPr="00325758">
        <w:rPr>
          <w:rFonts w:ascii="仿宋_GB2312" w:eastAsia="仿宋_GB2312" w:hAnsi="仿宋" w:cs="仿宋" w:hint="eastAsia"/>
          <w:bCs/>
          <w:color w:val="000000"/>
          <w:sz w:val="32"/>
          <w:szCs w:val="32"/>
        </w:rPr>
        <w:t>（4）</w:t>
      </w:r>
      <w:r w:rsidRPr="00325758">
        <w:rPr>
          <w:rFonts w:ascii="仿宋_GB2312" w:eastAsia="仿宋_GB2312" w:hAnsi="仿宋" w:cs="仿宋"/>
          <w:bCs/>
          <w:color w:val="000000"/>
          <w:sz w:val="32"/>
          <w:szCs w:val="32"/>
        </w:rPr>
        <w:t>会同有关部门拟订全县县级普查方案，组织实施人口、经济、农业等周期普查或专项调查，搜集、整理和提供有关统计数据。</w:t>
      </w:r>
      <w:r w:rsidRPr="00325758">
        <w:rPr>
          <w:rFonts w:ascii="仿宋_GB2312" w:eastAsia="仿宋_GB2312" w:hAnsi="仿宋" w:cs="仿宋" w:hint="eastAsia"/>
          <w:bCs/>
          <w:color w:val="000000"/>
          <w:sz w:val="32"/>
          <w:szCs w:val="32"/>
        </w:rPr>
        <w:t>（5）</w:t>
      </w:r>
      <w:r w:rsidRPr="00325758">
        <w:rPr>
          <w:rFonts w:ascii="仿宋_GB2312" w:eastAsia="仿宋_GB2312" w:hAnsi="仿宋" w:cs="仿宋"/>
          <w:bCs/>
          <w:color w:val="000000"/>
          <w:sz w:val="32"/>
          <w:szCs w:val="32"/>
        </w:rPr>
        <w:t>组织实施国民经济核算制度和全县投入产出调查；核算全县生产总值；搜集、整理和提供国民经济核算有关资料。</w:t>
      </w:r>
      <w:r w:rsidRPr="00325758">
        <w:rPr>
          <w:rFonts w:ascii="仿宋_GB2312" w:eastAsia="仿宋_GB2312" w:hAnsi="仿宋" w:cs="仿宋" w:hint="eastAsia"/>
          <w:bCs/>
          <w:color w:val="000000"/>
          <w:sz w:val="32"/>
          <w:szCs w:val="32"/>
        </w:rPr>
        <w:t>（6）</w:t>
      </w:r>
      <w:r w:rsidRPr="00325758">
        <w:rPr>
          <w:rFonts w:ascii="仿宋_GB2312" w:eastAsia="仿宋_GB2312" w:hAnsi="仿宋" w:cs="仿宋"/>
          <w:bCs/>
          <w:color w:val="000000"/>
          <w:sz w:val="32"/>
          <w:szCs w:val="32"/>
        </w:rPr>
        <w:t>组织实施全县一、二、三产业有关统计调查；搜集、整理和提供有关国民经济、社会发展、科技进步、能源资源和环境等统计数据。</w:t>
      </w:r>
      <w:r w:rsidRPr="00325758">
        <w:rPr>
          <w:rFonts w:ascii="仿宋_GB2312" w:eastAsia="仿宋_GB2312" w:hAnsi="仿宋" w:cs="仿宋" w:hint="eastAsia"/>
          <w:bCs/>
          <w:color w:val="000000"/>
          <w:sz w:val="32"/>
          <w:szCs w:val="32"/>
        </w:rPr>
        <w:t>（7）</w:t>
      </w:r>
      <w:r w:rsidRPr="00325758">
        <w:rPr>
          <w:rFonts w:ascii="仿宋_GB2312" w:eastAsia="仿宋_GB2312" w:hAnsi="仿宋" w:cs="仿宋"/>
          <w:bCs/>
          <w:color w:val="000000"/>
          <w:sz w:val="32"/>
          <w:szCs w:val="32"/>
        </w:rPr>
        <w:t>制定有关统计数据质量审核、评估制度并组织实施；收集、整理、管理、发布全县基本统计资</w:t>
      </w:r>
      <w:r w:rsidRPr="00325758">
        <w:rPr>
          <w:rFonts w:ascii="仿宋_GB2312" w:eastAsia="仿宋_GB2312" w:hAnsi="仿宋" w:cs="仿宋"/>
          <w:bCs/>
          <w:color w:val="000000"/>
          <w:sz w:val="32"/>
          <w:szCs w:val="32"/>
        </w:rPr>
        <w:lastRenderedPageBreak/>
        <w:t>料；发布全县国民经济和社会发展情况的统计信息；加强对全县统计信息发布的规范管理，组织建立统计信息共享制度和发布制度。</w:t>
      </w:r>
      <w:r w:rsidRPr="00325758">
        <w:rPr>
          <w:rFonts w:ascii="仿宋_GB2312" w:eastAsia="仿宋_GB2312" w:hAnsi="仿宋" w:cs="仿宋" w:hint="eastAsia"/>
          <w:bCs/>
          <w:color w:val="000000"/>
          <w:sz w:val="32"/>
          <w:szCs w:val="32"/>
        </w:rPr>
        <w:t>（8）</w:t>
      </w:r>
      <w:r w:rsidRPr="00325758">
        <w:rPr>
          <w:rFonts w:ascii="仿宋_GB2312" w:eastAsia="仿宋_GB2312" w:hAnsi="仿宋" w:cs="仿宋"/>
          <w:bCs/>
          <w:color w:val="000000"/>
          <w:sz w:val="32"/>
          <w:szCs w:val="32"/>
        </w:rPr>
        <w:t>对国民经济、社会发展、科技进步、能源资源、环境等情况进行统计分析、统计预警和统计监督；建立健全全县经济社会发展的统计监测和评价体系，加强动态监测和决策咨询服务；参与对各乡镇（街道）及县级部门的考核评价。</w:t>
      </w:r>
      <w:r w:rsidRPr="00325758">
        <w:rPr>
          <w:rFonts w:ascii="仿宋_GB2312" w:eastAsia="仿宋_GB2312" w:hAnsi="仿宋" w:cs="仿宋" w:hint="eastAsia"/>
          <w:bCs/>
          <w:color w:val="000000"/>
          <w:sz w:val="32"/>
          <w:szCs w:val="32"/>
        </w:rPr>
        <w:t>（9）</w:t>
      </w:r>
      <w:r w:rsidRPr="00325758">
        <w:rPr>
          <w:rFonts w:ascii="仿宋_GB2312" w:eastAsia="仿宋_GB2312" w:hAnsi="仿宋" w:cs="仿宋"/>
          <w:bCs/>
          <w:color w:val="000000"/>
          <w:sz w:val="32"/>
          <w:szCs w:val="32"/>
        </w:rPr>
        <w:t>制定并组织实施全县统计信息化建设规划；建设和管理全县经济社会发展综合统计数据库和数据中心。（</w:t>
      </w:r>
      <w:r w:rsidRPr="00325758">
        <w:rPr>
          <w:rFonts w:ascii="仿宋_GB2312" w:eastAsia="仿宋_GB2312" w:hAnsi="仿宋" w:cs="仿宋" w:hint="eastAsia"/>
          <w:bCs/>
          <w:color w:val="000000"/>
          <w:sz w:val="32"/>
          <w:szCs w:val="32"/>
        </w:rPr>
        <w:t>10</w:t>
      </w:r>
      <w:r w:rsidRPr="00325758">
        <w:rPr>
          <w:rFonts w:ascii="仿宋_GB2312" w:eastAsia="仿宋_GB2312" w:hAnsi="仿宋" w:cs="仿宋"/>
          <w:bCs/>
          <w:color w:val="000000"/>
          <w:sz w:val="32"/>
          <w:szCs w:val="32"/>
        </w:rPr>
        <w:t>）促进全县统计人才队伍建设；组织指导全县统计教育、统计干部培训工作。会同有关部门组织管理全县统计专业资格考试、职务评聘、从业资格认定等工作。（</w:t>
      </w:r>
      <w:r w:rsidRPr="00325758">
        <w:rPr>
          <w:rFonts w:ascii="仿宋_GB2312" w:eastAsia="仿宋_GB2312" w:hAnsi="仿宋" w:cs="仿宋" w:hint="eastAsia"/>
          <w:bCs/>
          <w:color w:val="000000"/>
          <w:sz w:val="32"/>
          <w:szCs w:val="32"/>
        </w:rPr>
        <w:t>11</w:t>
      </w:r>
      <w:r w:rsidRPr="00325758">
        <w:rPr>
          <w:rFonts w:ascii="仿宋_GB2312" w:eastAsia="仿宋_GB2312" w:hAnsi="仿宋" w:cs="仿宋"/>
          <w:bCs/>
          <w:color w:val="000000"/>
          <w:sz w:val="32"/>
          <w:szCs w:val="32"/>
        </w:rPr>
        <w:t>）负责全县城乡属性代码编制、基本单位名录库的维护、审核、上报工作。（</w:t>
      </w:r>
      <w:r w:rsidRPr="00325758">
        <w:rPr>
          <w:rFonts w:ascii="仿宋_GB2312" w:eastAsia="仿宋_GB2312" w:hAnsi="仿宋" w:cs="仿宋" w:hint="eastAsia"/>
          <w:bCs/>
          <w:color w:val="000000"/>
          <w:sz w:val="32"/>
          <w:szCs w:val="32"/>
        </w:rPr>
        <w:t>12</w:t>
      </w:r>
      <w:r w:rsidRPr="00325758">
        <w:rPr>
          <w:rFonts w:ascii="仿宋_GB2312" w:eastAsia="仿宋_GB2312" w:hAnsi="仿宋" w:cs="仿宋"/>
          <w:bCs/>
          <w:color w:val="000000"/>
          <w:sz w:val="32"/>
          <w:szCs w:val="32"/>
        </w:rPr>
        <w:t>）加强对全县经济社会发展统计监测、评价，建立健全全县经济社会发展的统计监测和评价体系。（</w:t>
      </w:r>
      <w:r w:rsidRPr="00325758">
        <w:rPr>
          <w:rFonts w:ascii="仿宋_GB2312" w:eastAsia="仿宋_GB2312" w:hAnsi="仿宋" w:cs="仿宋" w:hint="eastAsia"/>
          <w:bCs/>
          <w:color w:val="000000"/>
          <w:sz w:val="32"/>
          <w:szCs w:val="32"/>
        </w:rPr>
        <w:t>13</w:t>
      </w:r>
      <w:r w:rsidRPr="00325758">
        <w:rPr>
          <w:rFonts w:ascii="仿宋_GB2312" w:eastAsia="仿宋_GB2312" w:hAnsi="仿宋" w:cs="仿宋"/>
          <w:bCs/>
          <w:color w:val="000000"/>
          <w:sz w:val="32"/>
          <w:szCs w:val="32"/>
        </w:rPr>
        <w:t>）承办县委、县政府交办的其他事项。</w:t>
      </w:r>
    </w:p>
    <w:p w:rsidR="00D7334F" w:rsidRDefault="00D7334F" w:rsidP="00D7334F">
      <w:pPr>
        <w:pStyle w:val="a5"/>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D7334F" w:rsidRPr="00B71721" w:rsidRDefault="00B71721" w:rsidP="00B71721">
      <w:pPr>
        <w:snapToGrid w:val="0"/>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hint="eastAsia"/>
          <w:sz w:val="32"/>
          <w:szCs w:val="32"/>
        </w:rPr>
        <w:t>机构情况：</w:t>
      </w:r>
      <w:r w:rsidRPr="00325758">
        <w:rPr>
          <w:rFonts w:ascii="仿宋_GB2312" w:eastAsia="仿宋_GB2312" w:hAnsi="仿宋" w:cs="仿宋" w:hint="eastAsia"/>
          <w:bCs/>
          <w:color w:val="000000"/>
          <w:sz w:val="32"/>
          <w:szCs w:val="32"/>
        </w:rPr>
        <w:t>县统计局含4个内设科室，分别是办公室、综合核算科、工业投资科、</w:t>
      </w:r>
      <w:r w:rsidRPr="00325758">
        <w:rPr>
          <w:rFonts w:ascii="仿宋_GB2312" w:eastAsia="仿宋_GB2312" w:hAnsi="仿宋" w:cs="仿宋"/>
          <w:bCs/>
          <w:color w:val="000000"/>
          <w:sz w:val="32"/>
          <w:szCs w:val="32"/>
        </w:rPr>
        <w:t>服务商贸科</w:t>
      </w:r>
      <w:r w:rsidRPr="00325758">
        <w:rPr>
          <w:rFonts w:ascii="仿宋_GB2312" w:eastAsia="仿宋_GB2312" w:hAnsi="仿宋" w:cs="仿宋" w:hint="eastAsia"/>
          <w:bCs/>
          <w:color w:val="000000"/>
          <w:sz w:val="32"/>
          <w:szCs w:val="32"/>
        </w:rPr>
        <w:t>。</w:t>
      </w:r>
      <w:r>
        <w:rPr>
          <w:rFonts w:ascii="仿宋_GB2312" w:eastAsia="仿宋_GB2312" w:hAnsi="仿宋" w:hint="eastAsia"/>
          <w:sz w:val="32"/>
          <w:szCs w:val="32"/>
        </w:rPr>
        <w:t>人员情况：</w:t>
      </w:r>
      <w:r w:rsidRPr="00325758">
        <w:rPr>
          <w:rFonts w:ascii="仿宋_GB2312" w:eastAsia="仿宋_GB2312" w:hAnsi="仿宋" w:cs="仿宋" w:hint="eastAsia"/>
          <w:bCs/>
          <w:color w:val="000000"/>
          <w:sz w:val="32"/>
          <w:szCs w:val="32"/>
        </w:rPr>
        <w:t>核定编制人数9人，实有人数8人，2024年1月调入</w:t>
      </w:r>
      <w:r w:rsidR="00A357BB">
        <w:rPr>
          <w:rFonts w:ascii="仿宋_GB2312" w:eastAsia="仿宋_GB2312" w:hAnsi="仿宋" w:cs="仿宋" w:hint="eastAsia"/>
          <w:bCs/>
          <w:color w:val="000000"/>
          <w:sz w:val="32"/>
          <w:szCs w:val="32"/>
        </w:rPr>
        <w:t>2</w:t>
      </w:r>
      <w:r w:rsidRPr="00325758">
        <w:rPr>
          <w:rFonts w:ascii="仿宋_GB2312" w:eastAsia="仿宋_GB2312" w:hAnsi="仿宋" w:cs="仿宋" w:hint="eastAsia"/>
          <w:bCs/>
          <w:color w:val="000000"/>
          <w:sz w:val="32"/>
          <w:szCs w:val="32"/>
        </w:rPr>
        <w:t>人。</w:t>
      </w:r>
    </w:p>
    <w:p w:rsidR="00D7334F" w:rsidRDefault="00D7334F" w:rsidP="00D7334F">
      <w:pPr>
        <w:spacing w:line="550" w:lineRule="exact"/>
        <w:ind w:firstLineChars="250" w:firstLine="80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w:t>
      </w:r>
      <w:r w:rsidR="00B71721" w:rsidRPr="00B71721">
        <w:rPr>
          <w:rFonts w:ascii="方正仿宋_GBK" w:eastAsia="方正仿宋_GBK" w:hAnsi="仿宋_GB2312" w:cs="仿宋_GB2312"/>
          <w:sz w:val="32"/>
        </w:rPr>
        <w:t>299.16</w:t>
      </w:r>
      <w:r>
        <w:rPr>
          <w:rFonts w:ascii="方正仿宋_GBK" w:eastAsia="方正仿宋_GBK" w:hAnsi="仿宋_GB2312" w:cs="仿宋_GB2312" w:hint="eastAsia"/>
          <w:sz w:val="32"/>
        </w:rPr>
        <w:t>万元，其中：一般公共预算拨款</w:t>
      </w:r>
      <w:r w:rsidR="00B71721" w:rsidRPr="00B71721">
        <w:rPr>
          <w:rFonts w:ascii="方正仿宋_GBK" w:eastAsia="方正仿宋_GBK" w:hAnsi="仿宋_GB2312" w:cs="仿宋_GB2312"/>
          <w:sz w:val="32"/>
        </w:rPr>
        <w:t>299.16</w:t>
      </w:r>
      <w:r>
        <w:rPr>
          <w:rFonts w:ascii="方正仿宋_GBK" w:eastAsia="方正仿宋_GBK" w:hAnsi="仿宋_GB2312" w:cs="仿宋_GB2312" w:hint="eastAsia"/>
          <w:sz w:val="32"/>
        </w:rPr>
        <w:t>万元，政府性基金预算拨款</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w:t>
      </w:r>
      <w:r>
        <w:rPr>
          <w:rFonts w:ascii="方正仿宋_GBK" w:eastAsia="方正仿宋_GBK" w:hAnsi="仿宋_GB2312" w:cs="仿宋_GB2312" w:hint="eastAsia"/>
          <w:sz w:val="32"/>
        </w:rPr>
        <w:lastRenderedPageBreak/>
        <w:t>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万元。收入较2024年增加</w:t>
      </w:r>
      <w:r w:rsidR="00B00FAC" w:rsidRPr="00B00FAC">
        <w:rPr>
          <w:rFonts w:ascii="方正仿宋_GBK" w:eastAsia="方正仿宋_GBK" w:hAnsi="仿宋_GB2312" w:cs="仿宋_GB2312" w:hint="eastAsia"/>
          <w:sz w:val="32"/>
        </w:rPr>
        <w:t>3.46</w:t>
      </w:r>
      <w:r>
        <w:rPr>
          <w:rFonts w:ascii="方正仿宋_GBK" w:eastAsia="方正仿宋_GBK" w:hAnsi="仿宋_GB2312" w:cs="仿宋_GB2312" w:hint="eastAsia"/>
          <w:sz w:val="32"/>
        </w:rPr>
        <w:t>万元，主要是</w:t>
      </w:r>
      <w:r w:rsidR="003C3387">
        <w:rPr>
          <w:rFonts w:ascii="方正仿宋_GBK" w:eastAsia="方正仿宋_GBK" w:hAnsi="仿宋_GB2312" w:cs="仿宋_GB2312" w:hint="eastAsia"/>
          <w:sz w:val="32"/>
        </w:rPr>
        <w:t>基本收入</w:t>
      </w:r>
      <w:r w:rsidR="00B00FAC">
        <w:rPr>
          <w:rFonts w:ascii="方正仿宋_GBK" w:eastAsia="方正仿宋_GBK" w:hAnsi="仿宋_GB2312" w:cs="仿宋_GB2312" w:hint="eastAsia"/>
          <w:sz w:val="32"/>
        </w:rPr>
        <w:t>拨款</w:t>
      </w:r>
      <w:r w:rsidR="00D50B3B">
        <w:rPr>
          <w:rFonts w:ascii="方正仿宋_GBK" w:eastAsia="方正仿宋_GBK" w:hAnsi="仿宋_GB2312" w:cs="仿宋_GB2312" w:hint="eastAsia"/>
          <w:sz w:val="32"/>
        </w:rPr>
        <w:t>增加</w:t>
      </w:r>
      <w:r w:rsidR="003C3387">
        <w:rPr>
          <w:rFonts w:ascii="方正仿宋_GBK" w:eastAsia="方正仿宋_GBK" w:hAnsi="仿宋_GB2312" w:cs="仿宋_GB2312" w:hint="eastAsia"/>
          <w:sz w:val="32"/>
        </w:rPr>
        <w:t>27.0</w:t>
      </w:r>
      <w:r w:rsidR="00A51A9F">
        <w:rPr>
          <w:rFonts w:ascii="方正仿宋_GBK" w:eastAsia="方正仿宋_GBK" w:hAnsi="仿宋_GB2312" w:cs="仿宋_GB2312" w:hint="eastAsia"/>
          <w:sz w:val="32"/>
        </w:rPr>
        <w:t>2</w:t>
      </w:r>
      <w:r w:rsidR="00D50B3B">
        <w:rPr>
          <w:rFonts w:ascii="方正仿宋_GBK" w:eastAsia="方正仿宋_GBK" w:hAnsi="仿宋_GB2312" w:cs="仿宋_GB2312" w:hint="eastAsia"/>
          <w:sz w:val="32"/>
        </w:rPr>
        <w:t>万元</w:t>
      </w:r>
      <w:r w:rsidR="003C3387">
        <w:rPr>
          <w:rFonts w:ascii="方正仿宋_GBK" w:eastAsia="方正仿宋_GBK" w:hAnsi="仿宋_GB2312" w:cs="仿宋_GB2312" w:hint="eastAsia"/>
          <w:sz w:val="32"/>
        </w:rPr>
        <w:t>，项目收入拨款减少23.5</w:t>
      </w:r>
      <w:r w:rsidR="00A51A9F">
        <w:rPr>
          <w:rFonts w:ascii="方正仿宋_GBK" w:eastAsia="方正仿宋_GBK" w:hAnsi="仿宋_GB2312" w:cs="仿宋_GB2312" w:hint="eastAsia"/>
          <w:sz w:val="32"/>
        </w:rPr>
        <w:t>6</w:t>
      </w:r>
      <w:r w:rsidR="003C3387">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p>
    <w:p w:rsidR="003C3387"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w:t>
      </w:r>
      <w:r w:rsidR="00B00FAC" w:rsidRPr="00B71721">
        <w:rPr>
          <w:rFonts w:ascii="方正仿宋_GBK" w:eastAsia="方正仿宋_GBK" w:hAnsi="仿宋_GB2312" w:cs="仿宋_GB2312"/>
          <w:sz w:val="32"/>
        </w:rPr>
        <w:t>299.16</w:t>
      </w:r>
      <w:r>
        <w:rPr>
          <w:rFonts w:ascii="方正仿宋_GBK" w:eastAsia="方正仿宋_GBK" w:hAnsi="仿宋_GB2312" w:cs="仿宋_GB2312" w:hint="eastAsia"/>
          <w:sz w:val="32"/>
        </w:rPr>
        <w:t>万元，其中：一般公共服务支出预算</w:t>
      </w:r>
      <w:r w:rsidR="00B00FAC" w:rsidRPr="00B00FAC">
        <w:rPr>
          <w:rFonts w:ascii="方正仿宋_GBK" w:eastAsia="方正仿宋_GBK" w:hAnsi="仿宋_GB2312" w:cs="仿宋_GB2312"/>
          <w:sz w:val="32"/>
        </w:rPr>
        <w:t>232.22</w:t>
      </w:r>
      <w:r>
        <w:rPr>
          <w:rFonts w:ascii="方正仿宋_GBK" w:eastAsia="方正仿宋_GBK" w:hAnsi="仿宋_GB2312" w:cs="仿宋_GB2312" w:hint="eastAsia"/>
          <w:sz w:val="32"/>
        </w:rPr>
        <w:t>万元，教育支出预算</w:t>
      </w:r>
      <w:r w:rsidR="00D50B3B">
        <w:rPr>
          <w:rFonts w:ascii="方正仿宋_GBK" w:eastAsia="方正仿宋_GBK" w:hAnsi="仿宋_GB2312" w:cs="仿宋_GB2312" w:hint="eastAsia"/>
          <w:sz w:val="32"/>
        </w:rPr>
        <w:t>0</w:t>
      </w:r>
      <w:r>
        <w:rPr>
          <w:rFonts w:ascii="方正仿宋_GBK" w:eastAsia="方正仿宋_GBK" w:hAnsi="仿宋_GB2312" w:cs="仿宋_GB2312" w:hint="eastAsia"/>
          <w:sz w:val="32"/>
        </w:rPr>
        <w:t>万元，社会保障和就业支出预算</w:t>
      </w:r>
      <w:r w:rsidR="00B00FAC" w:rsidRPr="00B00FAC">
        <w:rPr>
          <w:rFonts w:ascii="方正仿宋_GBK" w:eastAsia="方正仿宋_GBK" w:hAnsi="仿宋_GB2312" w:cs="仿宋_GB2312"/>
          <w:sz w:val="32"/>
        </w:rPr>
        <w:t>40.36</w:t>
      </w:r>
      <w:r>
        <w:rPr>
          <w:rFonts w:ascii="方正仿宋_GBK" w:eastAsia="方正仿宋_GBK" w:hAnsi="仿宋_GB2312" w:cs="仿宋_GB2312" w:hint="eastAsia"/>
          <w:sz w:val="32"/>
        </w:rPr>
        <w:t>万元，卫生健康支出预算</w:t>
      </w:r>
      <w:r w:rsidR="00B00FAC" w:rsidRPr="00B00FAC">
        <w:rPr>
          <w:rFonts w:ascii="方正仿宋_GBK" w:eastAsia="方正仿宋_GBK" w:hAnsi="仿宋_GB2312" w:cs="仿宋_GB2312"/>
          <w:sz w:val="32"/>
        </w:rPr>
        <w:t>12.15</w:t>
      </w:r>
      <w:r>
        <w:rPr>
          <w:rFonts w:ascii="方正仿宋_GBK" w:eastAsia="方正仿宋_GBK" w:hAnsi="仿宋_GB2312" w:cs="仿宋_GB2312" w:hint="eastAsia"/>
          <w:sz w:val="32"/>
        </w:rPr>
        <w:t>万元，住房保障支出预算</w:t>
      </w:r>
      <w:r w:rsidR="00B00FAC" w:rsidRPr="00B00FAC">
        <w:rPr>
          <w:rFonts w:ascii="方正仿宋_GBK" w:eastAsia="方正仿宋_GBK" w:hAnsi="仿宋_GB2312" w:cs="仿宋_GB2312"/>
          <w:sz w:val="32"/>
        </w:rPr>
        <w:t>14.44</w:t>
      </w:r>
      <w:r>
        <w:rPr>
          <w:rFonts w:ascii="方正仿宋_GBK" w:eastAsia="方正仿宋_GBK" w:hAnsi="仿宋_GB2312" w:cs="仿宋_GB2312" w:hint="eastAsia"/>
          <w:sz w:val="32"/>
        </w:rPr>
        <w:t>万元。支出预算较2024年增加</w:t>
      </w:r>
      <w:r w:rsidR="00B00FAC">
        <w:rPr>
          <w:rFonts w:ascii="方正仿宋_GBK" w:eastAsia="方正仿宋_GBK" w:hAnsi="仿宋_GB2312" w:cs="仿宋_GB2312" w:hint="eastAsia"/>
          <w:sz w:val="32"/>
        </w:rPr>
        <w:t>3.46</w:t>
      </w:r>
      <w:r>
        <w:rPr>
          <w:rFonts w:ascii="方正仿宋_GBK" w:eastAsia="方正仿宋_GBK" w:hAnsi="仿宋_GB2312" w:cs="仿宋_GB2312" w:hint="eastAsia"/>
          <w:sz w:val="32"/>
        </w:rPr>
        <w:t>万元，主要是</w:t>
      </w:r>
      <w:r w:rsidR="003C3387">
        <w:rPr>
          <w:rFonts w:ascii="方正仿宋_GBK" w:eastAsia="方正仿宋_GBK" w:hAnsi="仿宋_GB2312" w:cs="仿宋_GB2312" w:hint="eastAsia"/>
          <w:sz w:val="32"/>
        </w:rPr>
        <w:t>基本支出增加27.0</w:t>
      </w:r>
      <w:r w:rsidR="00A51A9F">
        <w:rPr>
          <w:rFonts w:ascii="方正仿宋_GBK" w:eastAsia="方正仿宋_GBK" w:hAnsi="仿宋_GB2312" w:cs="仿宋_GB2312" w:hint="eastAsia"/>
          <w:sz w:val="32"/>
        </w:rPr>
        <w:t>2</w:t>
      </w:r>
      <w:r w:rsidR="003C3387">
        <w:rPr>
          <w:rFonts w:ascii="方正仿宋_GBK" w:eastAsia="方正仿宋_GBK" w:hAnsi="仿宋_GB2312" w:cs="仿宋_GB2312" w:hint="eastAsia"/>
          <w:sz w:val="32"/>
        </w:rPr>
        <w:t>万元，项目收入支出减少23.56万元。</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D7334F" w:rsidRDefault="00D7334F" w:rsidP="002237A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w:t>
      </w:r>
      <w:r w:rsidR="003C3387" w:rsidRPr="00B71721">
        <w:rPr>
          <w:rFonts w:ascii="方正仿宋_GBK" w:eastAsia="方正仿宋_GBK" w:hAnsi="仿宋_GB2312" w:cs="仿宋_GB2312"/>
          <w:sz w:val="32"/>
        </w:rPr>
        <w:t>299.16</w:t>
      </w:r>
      <w:r>
        <w:rPr>
          <w:rFonts w:ascii="方正仿宋_GBK" w:eastAsia="方正仿宋_GBK" w:hAnsi="仿宋_GB2312" w:cs="仿宋_GB2312" w:hint="eastAsia"/>
          <w:sz w:val="32"/>
        </w:rPr>
        <w:t>万元，一般公共预算财政拨款支出</w:t>
      </w:r>
      <w:r w:rsidR="00CA65EC" w:rsidRPr="00B71721">
        <w:rPr>
          <w:rFonts w:ascii="方正仿宋_GBK" w:eastAsia="方正仿宋_GBK" w:hAnsi="仿宋_GB2312" w:cs="仿宋_GB2312"/>
          <w:sz w:val="32"/>
        </w:rPr>
        <w:t>299.16</w:t>
      </w:r>
      <w:r>
        <w:rPr>
          <w:rFonts w:ascii="方正仿宋_GBK" w:eastAsia="方正仿宋_GBK" w:hAnsi="仿宋_GB2312" w:cs="仿宋_GB2312" w:hint="eastAsia"/>
          <w:sz w:val="32"/>
        </w:rPr>
        <w:t>万元，比2024年</w:t>
      </w:r>
      <w:r w:rsidR="00204271">
        <w:rPr>
          <w:rFonts w:ascii="方正仿宋_GBK" w:eastAsia="方正仿宋_GBK" w:hAnsi="仿宋_GB2312" w:cs="仿宋_GB2312" w:hint="eastAsia"/>
          <w:sz w:val="32"/>
        </w:rPr>
        <w:t>增加</w:t>
      </w:r>
      <w:r w:rsidR="003C3387">
        <w:rPr>
          <w:rFonts w:ascii="方正仿宋_GBK" w:eastAsia="方正仿宋_GBK" w:hAnsi="仿宋_GB2312" w:cs="仿宋_GB2312" w:hint="eastAsia"/>
          <w:sz w:val="32"/>
        </w:rPr>
        <w:t>3.46</w:t>
      </w:r>
      <w:r>
        <w:rPr>
          <w:rFonts w:ascii="方正仿宋_GBK" w:eastAsia="方正仿宋_GBK" w:hAnsi="仿宋_GB2312" w:cs="仿宋_GB2312" w:hint="eastAsia"/>
          <w:sz w:val="32"/>
        </w:rPr>
        <w:t>万元。其中：基本支出</w:t>
      </w:r>
      <w:r w:rsidR="003C3387">
        <w:rPr>
          <w:rFonts w:ascii="方正仿宋_GBK" w:eastAsia="方正仿宋_GBK" w:hAnsi="仿宋_GB2312" w:cs="仿宋_GB2312" w:hint="eastAsia"/>
          <w:sz w:val="32"/>
        </w:rPr>
        <w:t>227.52</w:t>
      </w:r>
      <w:r>
        <w:rPr>
          <w:rFonts w:ascii="方正仿宋_GBK" w:eastAsia="方正仿宋_GBK" w:hAnsi="仿宋_GB2312" w:cs="仿宋_GB2312" w:hint="eastAsia"/>
          <w:sz w:val="32"/>
        </w:rPr>
        <w:t>万元，比2024年增加</w:t>
      </w:r>
      <w:r w:rsidR="003C3387">
        <w:rPr>
          <w:rFonts w:ascii="方正仿宋_GBK" w:eastAsia="方正仿宋_GBK" w:hAnsi="仿宋_GB2312" w:cs="仿宋_GB2312" w:hint="eastAsia"/>
          <w:sz w:val="32"/>
        </w:rPr>
        <w:t>27.0</w:t>
      </w:r>
      <w:r w:rsidR="00B629D5">
        <w:rPr>
          <w:rFonts w:ascii="方正仿宋_GBK" w:eastAsia="方正仿宋_GBK" w:hAnsi="仿宋_GB2312" w:cs="仿宋_GB2312" w:hint="eastAsia"/>
          <w:sz w:val="32"/>
        </w:rPr>
        <w:t>2</w:t>
      </w:r>
      <w:r>
        <w:rPr>
          <w:rFonts w:ascii="方正仿宋_GBK" w:eastAsia="方正仿宋_GBK" w:hAnsi="仿宋_GB2312" w:cs="仿宋_GB2312" w:hint="eastAsia"/>
          <w:sz w:val="32"/>
        </w:rPr>
        <w:t>万元，主要原因是</w:t>
      </w:r>
      <w:r w:rsidR="00B629D5">
        <w:rPr>
          <w:rFonts w:ascii="方正仿宋_GBK" w:eastAsia="方正仿宋_GBK" w:hAnsi="仿宋_GB2312" w:cs="仿宋_GB2312" w:hint="eastAsia"/>
          <w:sz w:val="32"/>
        </w:rPr>
        <w:t>人员增加</w:t>
      </w:r>
      <w:r w:rsidR="002237AF">
        <w:rPr>
          <w:rFonts w:ascii="方正仿宋_GBK" w:eastAsia="方正仿宋_GBK" w:hAnsi="仿宋_GB2312" w:cs="仿宋_GB2312" w:hint="eastAsia"/>
          <w:sz w:val="32"/>
        </w:rPr>
        <w:t>行政运行增加</w:t>
      </w:r>
      <w:r>
        <w:rPr>
          <w:rFonts w:ascii="方正仿宋_GBK" w:eastAsia="方正仿宋_GBK" w:hAnsi="仿宋_GB2312" w:cs="仿宋_GB2312" w:hint="eastAsia"/>
          <w:sz w:val="32"/>
        </w:rPr>
        <w:t>等，主要用于保障在职人员工资福利及社会保险缴费，离休人员离休费，退休人员补助等，保障部门正常运转的各项商品服务支出；项目支出</w:t>
      </w:r>
      <w:r w:rsidR="002237AF">
        <w:rPr>
          <w:rFonts w:ascii="方正仿宋_GBK" w:eastAsia="方正仿宋_GBK" w:hAnsi="仿宋_GB2312" w:cs="仿宋_GB2312" w:hint="eastAsia"/>
          <w:sz w:val="32"/>
        </w:rPr>
        <w:t>71.64</w:t>
      </w:r>
      <w:r>
        <w:rPr>
          <w:rFonts w:ascii="方正仿宋_GBK" w:eastAsia="方正仿宋_GBK" w:hAnsi="仿宋_GB2312" w:cs="仿宋_GB2312" w:hint="eastAsia"/>
          <w:sz w:val="32"/>
        </w:rPr>
        <w:t>万元，比2024年</w:t>
      </w:r>
      <w:r w:rsidR="002237AF">
        <w:rPr>
          <w:rFonts w:ascii="方正仿宋_GBK" w:eastAsia="方正仿宋_GBK" w:hAnsi="仿宋_GB2312" w:cs="仿宋_GB2312" w:hint="eastAsia"/>
          <w:sz w:val="32"/>
        </w:rPr>
        <w:t>减少23.5</w:t>
      </w:r>
      <w:r w:rsidR="003C3387">
        <w:rPr>
          <w:rFonts w:ascii="方正仿宋_GBK" w:eastAsia="方正仿宋_GBK" w:hAnsi="仿宋_GB2312" w:cs="仿宋_GB2312" w:hint="eastAsia"/>
          <w:sz w:val="32"/>
        </w:rPr>
        <w:t>6</w:t>
      </w:r>
      <w:r>
        <w:rPr>
          <w:rFonts w:ascii="方正仿宋_GBK" w:eastAsia="方正仿宋_GBK" w:hAnsi="仿宋_GB2312" w:cs="仿宋_GB2312" w:hint="eastAsia"/>
          <w:sz w:val="32"/>
        </w:rPr>
        <w:t>万元，主要原因是</w:t>
      </w:r>
      <w:r w:rsidR="002237AF">
        <w:rPr>
          <w:rFonts w:ascii="方正仿宋_GBK" w:eastAsia="方正仿宋_GBK" w:hAnsi="仿宋_GB2312" w:cs="仿宋_GB2312" w:hint="eastAsia"/>
          <w:sz w:val="32"/>
        </w:rPr>
        <w:t>减少“五经普</w:t>
      </w:r>
      <w:r w:rsidR="002237AF">
        <w:rPr>
          <w:rFonts w:ascii="方正仿宋_GBK" w:eastAsia="方正仿宋_GBK" w:hAnsi="仿宋_GB2312" w:cs="仿宋_GB2312"/>
          <w:sz w:val="32"/>
        </w:rPr>
        <w:t>”</w:t>
      </w:r>
      <w:r w:rsidR="002237AF">
        <w:rPr>
          <w:rFonts w:ascii="方正仿宋_GBK" w:eastAsia="方正仿宋_GBK" w:hAnsi="仿宋_GB2312" w:cs="仿宋_GB2312" w:hint="eastAsia"/>
          <w:sz w:val="32"/>
        </w:rPr>
        <w:t>经费预算</w:t>
      </w:r>
      <w:r>
        <w:rPr>
          <w:rFonts w:ascii="方正仿宋_GBK" w:eastAsia="方正仿宋_GBK" w:hAnsi="仿宋_GB2312" w:cs="仿宋_GB2312" w:hint="eastAsia"/>
          <w:sz w:val="32"/>
        </w:rPr>
        <w:t>等，</w:t>
      </w:r>
      <w:r w:rsidR="002237AF">
        <w:rPr>
          <w:rFonts w:ascii="方正仿宋_GBK" w:eastAsia="方正仿宋_GBK" w:hAnsi="仿宋_GB2312" w:cs="仿宋_GB2312" w:hint="eastAsia"/>
          <w:sz w:val="32"/>
        </w:rPr>
        <w:t>增加</w:t>
      </w:r>
      <w:r w:rsidR="002237AF" w:rsidRPr="002237AF">
        <w:rPr>
          <w:rFonts w:ascii="方正仿宋_GBK" w:eastAsia="方正仿宋_GBK" w:hAnsi="仿宋_GB2312" w:cs="仿宋_GB2312" w:hint="eastAsia"/>
          <w:sz w:val="32"/>
        </w:rPr>
        <w:t>统计调查经费</w:t>
      </w:r>
      <w:r w:rsidR="002237AF">
        <w:rPr>
          <w:rFonts w:ascii="方正仿宋_GBK" w:eastAsia="方正仿宋_GBK" w:hAnsi="仿宋_GB2312" w:cs="仿宋_GB2312" w:hint="eastAsia"/>
          <w:sz w:val="32"/>
        </w:rPr>
        <w:t>，</w:t>
      </w:r>
      <w:r>
        <w:rPr>
          <w:rFonts w:ascii="方正仿宋_GBK" w:eastAsia="方正仿宋_GBK" w:hAnsi="仿宋_GB2312" w:cs="仿宋_GB2312" w:hint="eastAsia"/>
          <w:sz w:val="32"/>
        </w:rPr>
        <w:t>主要用于</w:t>
      </w:r>
      <w:r w:rsidR="002237AF">
        <w:rPr>
          <w:rFonts w:ascii="方正仿宋_GBK" w:eastAsia="方正仿宋_GBK" w:hAnsi="仿宋_GB2312" w:cs="仿宋_GB2312" w:hint="eastAsia"/>
          <w:sz w:val="32"/>
        </w:rPr>
        <w:t>统计调查</w:t>
      </w:r>
      <w:r>
        <w:rPr>
          <w:rFonts w:ascii="方正仿宋_GBK" w:eastAsia="方正仿宋_GBK" w:hAnsi="仿宋_GB2312" w:cs="仿宋_GB2312" w:hint="eastAsia"/>
          <w:sz w:val="32"/>
        </w:rPr>
        <w:t>等重点工作。</w:t>
      </w:r>
    </w:p>
    <w:p w:rsidR="00D7334F" w:rsidRDefault="00204271" w:rsidP="00D7334F">
      <w:pPr>
        <w:spacing w:line="550" w:lineRule="exact"/>
        <w:ind w:firstLineChars="200" w:firstLine="640"/>
        <w:rPr>
          <w:rFonts w:ascii="方正仿宋_GBK" w:eastAsia="方正仿宋_GBK" w:hAnsi="仿宋_GB2312" w:cs="仿宋_GB2312"/>
          <w:sz w:val="32"/>
        </w:rPr>
      </w:pPr>
      <w:r w:rsidRPr="00204271">
        <w:rPr>
          <w:rFonts w:ascii="方正仿宋_GBK" w:eastAsia="方正仿宋_GBK" w:hAnsi="仿宋_GB2312" w:cs="仿宋_GB2312" w:hint="eastAsia"/>
          <w:sz w:val="32"/>
        </w:rPr>
        <w:t>彭水苗族土家族自治县统计局</w:t>
      </w:r>
      <w:r w:rsidR="00D7334F" w:rsidRPr="00204271">
        <w:rPr>
          <w:rFonts w:ascii="方正仿宋_GBK" w:eastAsia="方正仿宋_GBK" w:hAnsi="仿宋_GB2312" w:cs="仿宋_GB2312" w:hint="eastAsia"/>
          <w:sz w:val="32"/>
        </w:rPr>
        <w:t>2025</w:t>
      </w:r>
      <w:r w:rsidRPr="00204271">
        <w:rPr>
          <w:rFonts w:ascii="方正仿宋_GBK" w:eastAsia="方正仿宋_GBK" w:hAnsi="仿宋_GB2312" w:cs="仿宋_GB2312" w:hint="eastAsia"/>
          <w:sz w:val="32"/>
        </w:rPr>
        <w:t>年无使用政府性基金预算拨款安排的支出</w:t>
      </w:r>
      <w:r>
        <w:rPr>
          <w:rFonts w:ascii="方正仿宋_GBK" w:eastAsia="方正仿宋_GBK" w:hAnsi="仿宋_GB2312" w:cs="仿宋_GB2312" w:hint="eastAsia"/>
          <w:sz w:val="32"/>
        </w:rPr>
        <w:t>。</w:t>
      </w:r>
    </w:p>
    <w:p w:rsidR="00D7334F" w:rsidRDefault="00D7334F" w:rsidP="00D7334F">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D7334F" w:rsidRDefault="00D7334F" w:rsidP="00D7334F">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w:t>
      </w:r>
      <w:r w:rsidR="00776F61">
        <w:rPr>
          <w:rFonts w:ascii="方正仿宋_GBK" w:eastAsia="方正仿宋_GBK" w:hAnsi="仿宋_GB2312" w:cs="仿宋_GB2312" w:hint="eastAsia"/>
          <w:sz w:val="32"/>
        </w:rPr>
        <w:t>7.5</w:t>
      </w:r>
      <w:r>
        <w:rPr>
          <w:rFonts w:ascii="方正仿宋_GBK" w:eastAsia="方正仿宋_GBK" w:hAnsi="仿宋_GB2312" w:cs="仿宋_GB2312" w:hint="eastAsia"/>
          <w:sz w:val="32"/>
        </w:rPr>
        <w:t>万元，比2024年减少</w:t>
      </w:r>
      <w:r w:rsidR="00776F6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lastRenderedPageBreak/>
        <w:t>其中：因公出国（境）费用</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0万元</w:t>
      </w:r>
      <w:r>
        <w:rPr>
          <w:rFonts w:ascii="方正仿宋_GBK" w:eastAsia="方正仿宋_GBK" w:hAnsi="仿宋_GB2312" w:cs="仿宋_GB2312" w:hint="eastAsia"/>
          <w:sz w:val="32"/>
        </w:rPr>
        <w:t>；公务接待费</w:t>
      </w:r>
      <w:r w:rsidR="00776F61">
        <w:rPr>
          <w:rFonts w:ascii="方正仿宋_GBK" w:eastAsia="方正仿宋_GBK" w:hAnsi="仿宋_GB2312" w:cs="仿宋_GB2312" w:hint="eastAsia"/>
          <w:sz w:val="32"/>
        </w:rPr>
        <w:t>3</w:t>
      </w:r>
      <w:r>
        <w:rPr>
          <w:rFonts w:ascii="方正仿宋_GBK" w:eastAsia="方正仿宋_GBK" w:hAnsi="仿宋_GB2312" w:cs="仿宋_GB2312" w:hint="eastAsia"/>
          <w:sz w:val="32"/>
        </w:rPr>
        <w:t>万元，比2024年减少</w:t>
      </w:r>
      <w:r w:rsidR="00776F6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万元；公务用车运行维护费</w:t>
      </w:r>
      <w:r w:rsidR="0049091A">
        <w:rPr>
          <w:rFonts w:ascii="方正仿宋_GBK" w:eastAsia="方正仿宋_GBK" w:hAnsi="仿宋_GB2312" w:cs="仿宋_GB2312" w:hint="eastAsia"/>
          <w:sz w:val="32"/>
        </w:rPr>
        <w:t>4.5</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0万元</w:t>
      </w:r>
      <w:r>
        <w:rPr>
          <w:rFonts w:ascii="方正仿宋_GBK" w:eastAsia="方正仿宋_GBK" w:hAnsi="仿宋_GB2312" w:cs="仿宋_GB2312" w:hint="eastAsia"/>
          <w:sz w:val="32"/>
        </w:rPr>
        <w:t>；公务用车购置费</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w:t>
      </w:r>
      <w:r w:rsidR="00776F61">
        <w:rPr>
          <w:rFonts w:ascii="方正仿宋_GBK" w:eastAsia="方正仿宋_GBK" w:hAnsi="仿宋_GB2312" w:cs="仿宋_GB2312" w:hint="eastAsia"/>
          <w:sz w:val="32"/>
        </w:rPr>
        <w:t>38.8</w:t>
      </w:r>
      <w:r>
        <w:rPr>
          <w:rFonts w:ascii="方正仿宋_GBK" w:eastAsia="方正仿宋_GBK" w:hAnsi="仿宋_GB2312" w:cs="仿宋_GB2312" w:hint="eastAsia"/>
          <w:sz w:val="32"/>
        </w:rPr>
        <w:t>万元，比上年增加</w:t>
      </w:r>
      <w:r w:rsidR="00776F61">
        <w:rPr>
          <w:rFonts w:ascii="方正仿宋_GBK" w:eastAsia="方正仿宋_GBK" w:hAnsi="仿宋_GB2312" w:cs="仿宋_GB2312" w:hint="eastAsia"/>
          <w:sz w:val="32"/>
        </w:rPr>
        <w:t>4.05</w:t>
      </w:r>
      <w:r>
        <w:rPr>
          <w:rFonts w:ascii="方正仿宋_GBK" w:eastAsia="方正仿宋_GBK" w:hAnsi="仿宋_GB2312" w:cs="仿宋_GB2312" w:hint="eastAsia"/>
          <w:sz w:val="32"/>
        </w:rPr>
        <w:t>万元，主要原因为</w:t>
      </w:r>
      <w:r w:rsidR="0049091A">
        <w:rPr>
          <w:rFonts w:ascii="方正仿宋_GBK" w:eastAsia="方正仿宋_GBK" w:hAnsi="仿宋_GB2312" w:cs="仿宋_GB2312" w:hint="eastAsia"/>
          <w:sz w:val="32"/>
        </w:rPr>
        <w:t>人员增加</w:t>
      </w:r>
      <w:r>
        <w:rPr>
          <w:rFonts w:ascii="方正仿宋_GBK" w:eastAsia="方正仿宋_GBK" w:hAnsi="仿宋_GB2312" w:cs="仿宋_GB2312" w:hint="eastAsia"/>
          <w:sz w:val="32"/>
        </w:rPr>
        <w:t>。主要用于办公费、印刷费、邮电费、水电费、物管费、差旅费、会议费、培训费及其他商品和服务支出等。</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sidR="0049091A">
        <w:rPr>
          <w:rFonts w:ascii="方正仿宋_GBK" w:eastAsia="方正仿宋_GBK" w:hAnsi="仿宋_GB2312" w:cs="仿宋_GB2312" w:hint="eastAsia"/>
          <w:color w:val="000000"/>
          <w:sz w:val="32"/>
        </w:rPr>
        <w:t>71.64</w:t>
      </w:r>
      <w:r>
        <w:rPr>
          <w:rFonts w:ascii="方正仿宋_GBK" w:eastAsia="方正仿宋_GBK" w:hAnsi="仿宋_GB2312" w:cs="仿宋_GB2312" w:hint="eastAsia"/>
          <w:color w:val="000000"/>
          <w:sz w:val="32"/>
        </w:rPr>
        <w:t>万元。</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w:t>
      </w:r>
      <w:r w:rsidR="0049091A">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辆，其中一般公务用车</w:t>
      </w:r>
      <w:r w:rsidR="0049091A">
        <w:rPr>
          <w:rFonts w:ascii="方正仿宋_GBK" w:eastAsia="方正仿宋_GBK" w:hAnsi="仿宋_GB2312" w:cs="仿宋_GB2312" w:hint="eastAsia"/>
          <w:color w:val="000000"/>
          <w:sz w:val="32"/>
        </w:rPr>
        <w:t>1</w:t>
      </w:r>
      <w:r>
        <w:rPr>
          <w:rFonts w:ascii="方正仿宋_GBK" w:eastAsia="方正仿宋_GBK" w:hAnsi="仿宋_GB2312" w:cs="仿宋_GB2312" w:hint="eastAsia"/>
          <w:color w:val="000000"/>
          <w:sz w:val="32"/>
        </w:rPr>
        <w:t xml:space="preserve">辆、执勤执法用车 </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辆。2025年一般公共预算安排购置车辆</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 辆、执勤执法用车</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w:t>
      </w:r>
      <w:r>
        <w:rPr>
          <w:rFonts w:ascii="方正仿宋_GBK" w:eastAsia="方正仿宋_GBK" w:hint="eastAsia"/>
          <w:sz w:val="32"/>
          <w:szCs w:val="32"/>
        </w:rPr>
        <w:lastRenderedPageBreak/>
        <w:t>拨款，包括一般公共预算财政拨款和政府性基金预算财政拨款。</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7334F" w:rsidRDefault="00D7334F" w:rsidP="00D7334F">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sidR="0049091A">
        <w:rPr>
          <w:rFonts w:ascii="方正仿宋_GBK" w:eastAsia="方正仿宋_GBK" w:hAnsi="仿宋_GB2312" w:cs="仿宋_GB2312" w:hint="eastAsia"/>
          <w:b/>
          <w:sz w:val="32"/>
        </w:rPr>
        <w:t>王游</w:t>
      </w:r>
      <w:r>
        <w:rPr>
          <w:rFonts w:ascii="方正仿宋_GBK" w:eastAsia="方正仿宋_GBK" w:hAnsi="仿宋_GB2312" w:cs="仿宋_GB2312" w:hint="eastAsia"/>
          <w:b/>
          <w:sz w:val="32"/>
        </w:rPr>
        <w:t>；联系方式：</w:t>
      </w:r>
      <w:r w:rsidR="0049091A">
        <w:rPr>
          <w:rFonts w:ascii="方正仿宋_GBK" w:eastAsia="方正仿宋_GBK" w:hint="eastAsia"/>
          <w:b/>
          <w:sz w:val="32"/>
        </w:rPr>
        <w:t>023-78442228</w:t>
      </w:r>
    </w:p>
    <w:p w:rsidR="0012167C" w:rsidRPr="00D7334F" w:rsidRDefault="0012167C"/>
    <w:sectPr w:rsidR="0012167C" w:rsidRPr="00D7334F" w:rsidSect="006404A5">
      <w:footerReference w:type="default" r:id="rId6"/>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03" w:rsidRDefault="00807603" w:rsidP="00D7334F">
      <w:r>
        <w:separator/>
      </w:r>
    </w:p>
  </w:endnote>
  <w:endnote w:type="continuationSeparator" w:id="1">
    <w:p w:rsidR="00807603" w:rsidRDefault="00807603" w:rsidP="00D73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A5" w:rsidRDefault="00E81749">
    <w:pPr>
      <w:pStyle w:val="a4"/>
    </w:pPr>
    <w:r>
      <w:pict>
        <v:shapetype id="_x0000_t202" coordsize="21600,21600" o:spt="202" path="m,l,21600r21600,l21600,xe">
          <v:stroke joinstyle="miter"/>
          <v:path gradientshapeok="t" o:connecttype="rect"/>
        </v:shapetype>
        <v:shape id="文本框 1" o:spid="_x0000_s1025" type="#_x0000_t202" style="position:absolute;margin-left:624pt;margin-top:0;width:2in;height:2in;z-index:251660288;mso-wrap-style:none;mso-position-horizontal:outside;mso-position-horizontal-relative:margin" filled="f" stroked="f">
          <v:fill o:detectmouseclick="t"/>
          <v:textbox style="mso-fit-shape-to-text:t" inset="0,0,0,0">
            <w:txbxContent>
              <w:p w:rsidR="006404A5" w:rsidRDefault="0012167C">
                <w:pPr>
                  <w:pStyle w:val="a4"/>
                  <w:rPr>
                    <w:rFonts w:ascii="宋体" w:hAnsi="宋体" w:cs="宋体"/>
                    <w:sz w:val="28"/>
                    <w:szCs w:val="28"/>
                  </w:rPr>
                </w:pPr>
                <w:r>
                  <w:rPr>
                    <w:rFonts w:ascii="宋体" w:hAnsi="宋体" w:cs="宋体" w:hint="eastAsia"/>
                    <w:sz w:val="28"/>
                    <w:szCs w:val="28"/>
                  </w:rPr>
                  <w:t xml:space="preserve">— </w:t>
                </w:r>
                <w:r w:rsidR="00E817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81749">
                  <w:rPr>
                    <w:rFonts w:ascii="宋体" w:hAnsi="宋体" w:cs="宋体" w:hint="eastAsia"/>
                    <w:sz w:val="28"/>
                    <w:szCs w:val="28"/>
                  </w:rPr>
                  <w:fldChar w:fldCharType="separate"/>
                </w:r>
                <w:r w:rsidR="00B629D5" w:rsidRPr="00B629D5">
                  <w:rPr>
                    <w:rFonts w:ascii="宋体" w:eastAsiaTheme="minorEastAsia" w:hAnsi="宋体" w:cs="宋体"/>
                    <w:noProof/>
                    <w:sz w:val="28"/>
                    <w:szCs w:val="28"/>
                  </w:rPr>
                  <w:t>3</w:t>
                </w:r>
                <w:r w:rsidR="00E817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03" w:rsidRDefault="00807603" w:rsidP="00D7334F">
      <w:r>
        <w:separator/>
      </w:r>
    </w:p>
  </w:footnote>
  <w:footnote w:type="continuationSeparator" w:id="1">
    <w:p w:rsidR="00807603" w:rsidRDefault="00807603" w:rsidP="00D733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34F"/>
    <w:rsid w:val="00117722"/>
    <w:rsid w:val="0012167C"/>
    <w:rsid w:val="00204271"/>
    <w:rsid w:val="002237AF"/>
    <w:rsid w:val="003C3387"/>
    <w:rsid w:val="003D1077"/>
    <w:rsid w:val="0049091A"/>
    <w:rsid w:val="004C2131"/>
    <w:rsid w:val="005637C4"/>
    <w:rsid w:val="00577C95"/>
    <w:rsid w:val="006404A5"/>
    <w:rsid w:val="00735BB5"/>
    <w:rsid w:val="00776F61"/>
    <w:rsid w:val="00807603"/>
    <w:rsid w:val="00857E48"/>
    <w:rsid w:val="008F0BB1"/>
    <w:rsid w:val="00A357BB"/>
    <w:rsid w:val="00A4373C"/>
    <w:rsid w:val="00A51A9F"/>
    <w:rsid w:val="00A5501E"/>
    <w:rsid w:val="00A757B7"/>
    <w:rsid w:val="00B00FAC"/>
    <w:rsid w:val="00B629D5"/>
    <w:rsid w:val="00B71721"/>
    <w:rsid w:val="00CA65EC"/>
    <w:rsid w:val="00D50B3B"/>
    <w:rsid w:val="00D7334F"/>
    <w:rsid w:val="00E81749"/>
    <w:rsid w:val="00F665BE"/>
    <w:rsid w:val="00FE4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34F"/>
    <w:rPr>
      <w:sz w:val="18"/>
      <w:szCs w:val="18"/>
    </w:rPr>
  </w:style>
  <w:style w:type="paragraph" w:styleId="a4">
    <w:name w:val="footer"/>
    <w:basedOn w:val="a"/>
    <w:link w:val="Char0"/>
    <w:unhideWhenUsed/>
    <w:rsid w:val="00D7334F"/>
    <w:pPr>
      <w:tabs>
        <w:tab w:val="center" w:pos="4153"/>
        <w:tab w:val="right" w:pos="8306"/>
      </w:tabs>
      <w:snapToGrid w:val="0"/>
      <w:jc w:val="left"/>
    </w:pPr>
    <w:rPr>
      <w:sz w:val="18"/>
      <w:szCs w:val="18"/>
    </w:rPr>
  </w:style>
  <w:style w:type="character" w:customStyle="1" w:styleId="Char0">
    <w:name w:val="页脚 Char"/>
    <w:basedOn w:val="a0"/>
    <w:link w:val="a4"/>
    <w:rsid w:val="00D7334F"/>
    <w:rPr>
      <w:sz w:val="18"/>
      <w:szCs w:val="18"/>
    </w:rPr>
  </w:style>
  <w:style w:type="paragraph" w:styleId="a5">
    <w:name w:val="List Paragraph"/>
    <w:basedOn w:val="a"/>
    <w:uiPriority w:val="34"/>
    <w:qFormat/>
    <w:rsid w:val="00D733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5</Pages>
  <Words>387</Words>
  <Characters>2207</Characters>
  <Application>Microsoft Office Word</Application>
  <DocSecurity>0</DocSecurity>
  <Lines>18</Lines>
  <Paragraphs>5</Paragraphs>
  <ScaleCrop>false</ScaleCrop>
  <Company>China</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2025-02-26T02:27:00Z</cp:lastPrinted>
  <dcterms:created xsi:type="dcterms:W3CDTF">2025-01-15T09:14:00Z</dcterms:created>
  <dcterms:modified xsi:type="dcterms:W3CDTF">2025-02-26T02:34:00Z</dcterms:modified>
</cp:coreProperties>
</file>