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彭水县鲁渝乡村振兴就业帮扶基地</w:t>
      </w:r>
      <w:r>
        <w:rPr>
          <w:rFonts w:hint="eastAsia" w:ascii="方正小标宋_GBK" w:hAnsi="方正小标宋_GBK" w:eastAsia="方正小标宋_GBK" w:cs="方正小标宋_GBK"/>
          <w:sz w:val="44"/>
          <w:szCs w:val="44"/>
        </w:rPr>
        <w:t>企业</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示</w:t>
      </w:r>
    </w:p>
    <w:bookmarkEnd w:id="0"/>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ascii="方正仿宋_GBK" w:hAnsi="方正仿宋_GBK" w:eastAsia="方正仿宋_GBK" w:cs="方正仿宋_GBK"/>
          <w:sz w:val="32"/>
          <w:szCs w:val="32"/>
        </w:rPr>
        <w:t>根据《重庆市人力资源和社会保障局重庆市乡村振兴局关于进一步做好鲁渝劳务协作工作的通知》（渝人社发〔2022〕22号）、《彭水苗族土家族自治县人力资源和社会保障局关于开展鲁渝乡村振兴就业帮扶基地创建工作的通知》（彭水人社发〔2021〕46号）的要求，现对2022年符合鲁渝乡村振兴就业帮扶基地认定条件的企业进行公示，自觉接受监察、审计等部门的监督监察，以及社会的投诉监督。</w:t>
      </w:r>
    </w:p>
    <w:p>
      <w:pPr>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一、公示期</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2022 年 11  月  18  日—  2022 年 11  月  24  日（5个工作日）。</w:t>
      </w:r>
    </w:p>
    <w:p>
      <w:pPr>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二、受理地点及电话</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地点：彭水县就业和人才事务中心</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通讯地址（邮编）：彭水县绍庆街道滨江社区两江行政楼一楼</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联系电话：023-78843919</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联系人：杨芳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MTVkY2M1MWE0OWZjMWZkZTk1NTVlZjI5MjIyNzYifQ=="/>
  </w:docVars>
  <w:rsids>
    <w:rsidRoot w:val="39580192"/>
    <w:rsid w:val="3958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2022-12-01T08:22:00Z</dcterms:created>
  <dc:creator>Administrator</dc:creator>
  <cp:lastModifiedBy>Administrator</cp:lastModifiedBy>
  <dcterms:modified xsi:type="dcterms:W3CDTF">2022-12-01T08:24:34Z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60C1FBECEC2A452F981DF94948A96567</vt:lpwstr>
  </property>
</Properties>
</file>