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7E277"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</w:p>
    <w:p w14:paraId="5ED9E1CD"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</w:p>
    <w:p w14:paraId="6DD6A3D3"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</w:p>
    <w:p w14:paraId="5B7F77BF"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</w:p>
    <w:p w14:paraId="40E4299C"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</w:p>
    <w:p w14:paraId="74B7D2E6"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</w:p>
    <w:p w14:paraId="127F4F12"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</w:p>
    <w:p w14:paraId="10C01E3A"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</w:p>
    <w:p w14:paraId="3E659726"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</w:p>
    <w:p w14:paraId="0DEF95E6">
      <w:pPr>
        <w:widowControl w:val="0"/>
        <w:wordWrap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石盘府发〔2022〕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签发人：廖秀华</w:t>
      </w:r>
    </w:p>
    <w:p w14:paraId="03E4AAC7"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_GBK" w:cs="Times New Roman"/>
          <w:sz w:val="44"/>
          <w:szCs w:val="44"/>
          <w:lang w:eastAsia="zh-CN"/>
        </w:rPr>
      </w:pPr>
    </w:p>
    <w:p w14:paraId="147D481E"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彭水苗族土家族自治县石盘乡人民政府</w:t>
      </w:r>
    </w:p>
    <w:p w14:paraId="14B47409">
      <w:pPr>
        <w:spacing w:line="560" w:lineRule="exact"/>
        <w:jc w:val="center"/>
        <w:rPr>
          <w:rFonts w:eastAsia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eastAsia="方正小标宋_GBK"/>
          <w:spacing w:val="-20"/>
          <w:sz w:val="44"/>
          <w:szCs w:val="44"/>
          <w:lang w:eastAsia="zh-CN"/>
        </w:rPr>
        <w:t>转发《</w:t>
      </w:r>
      <w:r>
        <w:rPr>
          <w:rFonts w:eastAsia="方正小标宋_GBK"/>
          <w:spacing w:val="-20"/>
          <w:sz w:val="44"/>
          <w:szCs w:val="44"/>
        </w:rPr>
        <w:t>进一步加强中小学</w:t>
      </w:r>
      <w:r>
        <w:rPr>
          <w:rFonts w:hint="eastAsia" w:eastAsia="方正小标宋_GBK"/>
          <w:spacing w:val="-20"/>
          <w:sz w:val="44"/>
          <w:szCs w:val="44"/>
        </w:rPr>
        <w:t>校、</w:t>
      </w:r>
      <w:r>
        <w:rPr>
          <w:rFonts w:eastAsia="方正小标宋_GBK"/>
          <w:spacing w:val="-20"/>
          <w:sz w:val="44"/>
          <w:szCs w:val="44"/>
        </w:rPr>
        <w:t>幼儿园暑期安全管理工作</w:t>
      </w:r>
      <w:r>
        <w:rPr>
          <w:rFonts w:hint="eastAsia" w:eastAsia="方正小标宋_GBK"/>
          <w:spacing w:val="-20"/>
          <w:sz w:val="44"/>
          <w:szCs w:val="44"/>
          <w:lang w:eastAsia="zh-CN"/>
        </w:rPr>
        <w:t>》</w:t>
      </w:r>
      <w:r>
        <w:rPr>
          <w:rFonts w:eastAsia="方正小标宋_GBK"/>
          <w:spacing w:val="-20"/>
          <w:sz w:val="44"/>
          <w:szCs w:val="44"/>
        </w:rPr>
        <w:t>的通知</w:t>
      </w:r>
      <w:bookmarkEnd w:id="0"/>
    </w:p>
    <w:p w14:paraId="593D27AF">
      <w:pPr>
        <w:widowControl w:val="0"/>
        <w:wordWrap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D240B10">
      <w:pPr>
        <w:pStyle w:val="7"/>
        <w:widowControl w:val="0"/>
        <w:tabs>
          <w:tab w:val="center" w:pos="4153"/>
          <w:tab w:val="right" w:pos="8306"/>
        </w:tabs>
        <w:snapToGrid w:val="0"/>
        <w:spacing w:before="0" w:beforeAutospacing="0" w:after="0" w:afterAutospacing="0" w:line="540" w:lineRule="exact"/>
        <w:ind w:left="0" w:right="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各村民委，乡属各部门：</w:t>
      </w:r>
    </w:p>
    <w:p w14:paraId="6EC1AE07">
      <w:pPr>
        <w:pStyle w:val="7"/>
        <w:widowControl w:val="0"/>
        <w:tabs>
          <w:tab w:val="center" w:pos="4153"/>
          <w:tab w:val="right" w:pos="8306"/>
        </w:tabs>
        <w:snapToGrid w:val="0"/>
        <w:spacing w:before="0" w:beforeAutospacing="0" w:after="0" w:afterAutospacing="0" w:line="540" w:lineRule="exact"/>
        <w:ind w:left="0" w:right="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扎实抓好中小学校、幼儿园暑期安全工作，坚决遏制学生溺水、交通事故等非正常死亡事故发生，切实保障学生生命安全，现将《进一步加强中小学校、幼儿园暑期安全管理工作的通知》转发如下，请认真遵照执行。</w:t>
      </w:r>
    </w:p>
    <w:p w14:paraId="6A6946BB">
      <w:pPr>
        <w:pStyle w:val="12"/>
        <w:widowControl/>
        <w:rPr>
          <w:rFonts w:hint="eastAsia" w:ascii="方正仿宋_GBK" w:hAnsi="方正仿宋_GBK" w:eastAsia="方正仿宋_GBK" w:cs="方正仿宋_GBK"/>
          <w:kern w:val="32"/>
          <w:sz w:val="33"/>
          <w:szCs w:val="33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32"/>
          <w:sz w:val="33"/>
          <w:szCs w:val="33"/>
          <w:lang w:val="en-US" w:eastAsia="zh-CN" w:bidi="ar-SA"/>
        </w:rPr>
        <w:t xml:space="preserve">  </w:t>
      </w:r>
    </w:p>
    <w:p w14:paraId="28499F6B">
      <w:pPr>
        <w:pStyle w:val="12"/>
        <w:widowControl/>
        <w:rPr>
          <w:rFonts w:hint="eastAsia" w:ascii="方正仿宋_GBK" w:hAnsi="方正仿宋_GBK" w:eastAsia="方正仿宋_GBK" w:cs="方正仿宋_GBK"/>
          <w:kern w:val="32"/>
          <w:sz w:val="33"/>
          <w:szCs w:val="33"/>
          <w:lang w:val="en-US" w:eastAsia="zh-CN" w:bidi="ar-SA"/>
        </w:rPr>
      </w:pPr>
    </w:p>
    <w:p w14:paraId="74AC730C">
      <w:pPr>
        <w:widowControl w:val="0"/>
        <w:spacing w:before="0" w:beforeAutospacing="0" w:after="0" w:afterAutospacing="0" w:line="560" w:lineRule="exact"/>
        <w:ind w:left="420" w:right="640" w:firstLine="478" w:firstLineChars="145"/>
        <w:jc w:val="center"/>
        <w:rPr>
          <w:rFonts w:hint="eastAsia" w:ascii="方正仿宋_GBK" w:hAnsi="方正仿宋_GBK" w:eastAsia="方正仿宋_GBK" w:cs="方正仿宋_GBK"/>
          <w:kern w:val="32"/>
          <w:sz w:val="33"/>
          <w:szCs w:val="33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32"/>
          <w:sz w:val="33"/>
          <w:szCs w:val="33"/>
          <w:lang w:val="en-US" w:eastAsia="zh-CN" w:bidi="ar-SA"/>
        </w:rPr>
        <w:t xml:space="preserve">               石盘乡人民政府</w:t>
      </w:r>
    </w:p>
    <w:p w14:paraId="3EF18A7B">
      <w:pPr>
        <w:widowControl w:val="0"/>
        <w:spacing w:before="0" w:beforeAutospacing="0" w:after="0" w:afterAutospacing="0" w:line="560" w:lineRule="exact"/>
        <w:ind w:left="420" w:right="640" w:firstLine="478" w:firstLineChars="145"/>
        <w:jc w:val="center"/>
        <w:rPr>
          <w:rFonts w:hint="eastAsia" w:ascii="方正仿宋_GBK" w:hAnsi="方正仿宋_GBK" w:eastAsia="方正仿宋_GBK" w:cs="方正仿宋_GBK"/>
          <w:sz w:val="33"/>
          <w:szCs w:val="33"/>
          <w:lang w:val="en-US"/>
        </w:rPr>
      </w:pPr>
      <w:r>
        <w:rPr>
          <w:rFonts w:hint="eastAsia" w:ascii="方正仿宋_GBK" w:hAnsi="方正仿宋_GBK" w:eastAsia="方正仿宋_GBK" w:cs="方正仿宋_GBK"/>
          <w:kern w:val="32"/>
          <w:sz w:val="33"/>
          <w:szCs w:val="33"/>
          <w:lang w:val="en-US" w:eastAsia="zh-CN" w:bidi="ar-SA"/>
        </w:rPr>
        <w:t xml:space="preserve">                  2022年7月25日</w:t>
      </w:r>
    </w:p>
    <w:p w14:paraId="04203B5C"/>
    <w:p w14:paraId="021B469B"/>
    <w:p w14:paraId="03E957BA"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彭水苗族土家族自治县人民政府办公室</w:t>
      </w:r>
    </w:p>
    <w:p w14:paraId="395E2A36"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关于进一步加强中小学校、幼儿园暑期安全管理工作的通知</w:t>
      </w:r>
    </w:p>
    <w:p w14:paraId="658E4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CABE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各乡镇人民政府、街道办事处，县级有关部门：</w:t>
      </w:r>
    </w:p>
    <w:p w14:paraId="5F594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贯彻党中央、国务院关于加强安全生产工作的重要决策部署，全面落实市委、市政府及县委、县政府关于学生暑期安全的工作要求，坚持底线思维，深刻吸取近期我县学生溺水等事故教训，扎实抓好中小学校、幼儿园暑期安全工作，坚决遏制学生溺水、交通事故等非正常死亡事故发生，切实保障学生生命安全，现就进一步加强中小学校、幼儿园暑期安全管理工作通知如下：</w:t>
      </w:r>
    </w:p>
    <w:p w14:paraId="08BE4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一、切实防范学生暑期溺水</w:t>
      </w:r>
    </w:p>
    <w:p w14:paraId="53782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（一）细化水域管理。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乡镇（街道）要对辖区内河流、水库、池塘、沟渠等各类水域开展一次全面排查，及时整治各类水域存在的溺水风险隐患。要在危险水域、进入江河路口、易发或已发生过溺水事故河段以及水库、池塘等危险水域，设置醒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防溺水警示标牌标识，配备竹杆、救生绳、救生圈等必要的救援设备，加装必要的防护设施，最大限度消除安全隐患。</w:t>
      </w:r>
    </w:p>
    <w:p w14:paraId="630C5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（二）深化宣传教育。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乡镇（街道）要通过村组干部会、村民院坝会、LED屏、横幅标语、村村通大喇叭等方式加大学生防溺水宣传教育力度，筑牢学生安全屏障。村组干部、社区网格员要通过“进圈入群”“进村入户”，督促家长切实履行学生校外安全监管职责，要重点加强对农村留守儿童、单亲家庭儿童、进城务工人员子女的实际监管人的宣传教育，提醒家长孩子外出时要做到知去向、知同伴、知内容、知归时，防止孩子擅自结伴到江河堰塘游泳、玩耍发生溺水事故。县融媒体中心要利用广播、电视、报纸、网站、微信、微博等媒体，加强学生防溺水宣传。县教委要督促指导各中小学校、幼儿园组织学生和家长收看暑假安全第一课——“珍爱生命，严防溺水”等宣传片。各中小学校、幼儿园要通过家访、短信、致家长的一封公开信等方式，提醒学生和家长增强安全意识；安排班主任每周与学生家长联系1次，压实家长监护责任，引导家长和学生时刻牢记防溺水“七不三要两会四知道”，严防学生溺水事件发生。</w:t>
      </w:r>
    </w:p>
    <w:p w14:paraId="28B30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（三）强化联防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控。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乡镇（街道）要将防溺水工作与河长制工作有机结合，班子成员带头在重点时段对危险水域水体进行巡查守护。沿江沿河村、社区要建立村组、社区干部牵头，综治专干、公益岗位人员、家长共同参与的防溺水联防联控小组，以村组、社区网格为单元划分巡查责任河段或水域水体，暑假期间联防小组成员轮流在午后、傍晚等重点时段，对危险水域水体进行巡查防护，及时发现、劝阻学生擅自结伴到江河堰塘游泳玩耍等危险行为，形成联防联控、群防群治工作格局，有效防范溺水事故发生。</w:t>
      </w:r>
    </w:p>
    <w:p w14:paraId="343C5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（四）关注弱势群体。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乡镇（街道）、团县委、县妇联及各中小学校、幼儿园要重点关注进城务工人员子女、留守儿童、单亲家庭儿童、孤残儿童和经济困难家庭儿童假期生活情况，及时给予关爱和支持，坚决防止弱势群体因家庭关爱缺失、心理失衡、漏管失控等原因发生溺水等意外事故，共同促进青少年健康成长。</w:t>
      </w:r>
    </w:p>
    <w:p w14:paraId="6CC18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二、积极开展学生心理健康教育</w:t>
      </w:r>
    </w:p>
    <w:p w14:paraId="51B33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暑假期间，各中小学校、幼儿园要通过电话、微信、短信、家访等形式，经常了解学生居家学习生活和身心健康情况，指导家长营造温馨的家庭氛围，密切亲子关系，关注孩子情绪变化，及时纾解学生不良情绪。教育学生尊重父母，多与父母、家人、朋友沟通交流，学会感恩。教育学生按时作息，经常参加户外活动，主动承担家务劳动，科学合理使用电子产品，养成良好的学习和生活习惯。</w:t>
      </w:r>
    </w:p>
    <w:p w14:paraId="3AEE3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三、扎实抓好暑期疫情防控</w:t>
      </w:r>
    </w:p>
    <w:p w14:paraId="75A47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中小学校、幼儿园做细师生员工出行教育引导，将师生员工的行动轨迹、健康状况、密切接触情况摸清楚、跟踪好、管到位，确保返校前7天的旅居史、接触史、健康史底数清、情况明。要严格门岗管理，严格入校“一测量两核查”，确保体温、健康码、行程码正常，佩戴口罩方可进入校园。校外无关人员及车辆一律不得入校，确需入校的，按疫情防控要求做好来访人员登记。指导师生在暑期自觉遵守疫情防控要求，自觉养成良好的卫生习惯，减少不必要的社交活动，外出时做好个人防护，在公共场所保持安全社交距离，确保自身健康安全。出现发热、呕吐、腹泻、咳嗽等疑似症状，第一时间向学校和社区报告，并及时到医院就诊。</w:t>
      </w:r>
    </w:p>
    <w:p w14:paraId="23856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四、认真做好自然灾害防范</w:t>
      </w:r>
    </w:p>
    <w:p w14:paraId="1117E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县教委、县气象局要加强联动，强化信息共享，统一发布口径，及时准确发布暴雨等极端天气等预警预报信息，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/>
        </w:rPr>
        <w:t>提醒师生、家长做好防范应对工作。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中小学校、幼儿园要加强值班值守，严格落实领导带班和24小时值班工作制度，遇到险情、灾情要快速响应、妥善处置，重要情况及时报告，不得迟报、漏报、瞒报；暴雨等灾害性天气到来前，要安排专人对学校校舍和附属设施进行“拉网式”检查，发现隐患要立即整改，暂时不能整改的要落实防范举措；灾害性天气过程中，要配合当地政府对校园及周边地质灾害点、事故易发点等实施24小时全方位监测预警，落实防范应对措施。</w:t>
      </w:r>
    </w:p>
    <w:p w14:paraId="32ED1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五、全力守护学生安全出行</w:t>
      </w:r>
    </w:p>
    <w:p w14:paraId="4F4A5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中小学校、幼儿园要加强学生的交通安全教育，提醒学生注意遵守交通规则，不闯红灯、不翻越隔离栏，自觉遵守乘车乘船规范，出行时乘坐具有相应资质的客运班车或船舶。学校在暑期组织社会实践等集体活动，要提前报县教委和县公安局备案，并制定安全预案，远离易发生山洪、雷击、泥石流、山体滑坡等危险地区，确保学生集体活动安全。县交巡警大队、县交通局要加强对学生集中乘坐的公共交通车辆的安全检查，坚决制止超载、超速等违章行为，依法打击取缔非法运营车辆。</w:t>
      </w:r>
    </w:p>
    <w:p w14:paraId="22C14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六、切实加强组织保障</w:t>
      </w:r>
    </w:p>
    <w:p w14:paraId="2BCC9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（一）加强组织领导。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乡镇（街道）要切实履行属地责任，加强辖区中小学幼儿园暑期安全管理工作，分析研判暑期防溺水工作形势、研究对策、部署措施、抓好落实。县教委、县委政法委、县公安局、县应急局等部门要履行属事责任，加强协调，密切配合，形成维护学生暑期安全的工作合力。各中小学校、幼儿园要履行主体责任，健全家校联动工作机制，提醒引导家长切实履行监护人职责，共同做好暑期学生的安全管理与事故防范工作。</w:t>
      </w:r>
    </w:p>
    <w:p w14:paraId="7EB0C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（二）强化督导检查。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近期，市政府将组织教育、政法、公安、应急、水利等部门组成联合检查组，对区县工作情况开展专项督导检查。相关部门、各乡镇（街道）及各中小学校、幼儿园要作好迎检准备，迅速开展1次全面自查，发现问题认真整改，及时消除各类安全风险隐患。</w:t>
      </w:r>
    </w:p>
    <w:p w14:paraId="07CF9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（三）严肃追责问责。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对工作责任不落实、作风漂浮、失职渎职，以及对贯彻落实上级决策部署不坚决、不迅速、不彻底，引发涉校涉生严重安全责任事故或不稳定事件的单位和个人，要依法依规严肃追责问责。</w:t>
      </w:r>
    </w:p>
    <w:p w14:paraId="2227A13E">
      <w:pPr>
        <w:rPr>
          <w:lang w:val="en-US"/>
        </w:rPr>
      </w:pPr>
    </w:p>
    <w:p w14:paraId="1AA75D3B">
      <w:pPr>
        <w:rPr>
          <w:lang w:val="en-US"/>
        </w:rPr>
      </w:pPr>
    </w:p>
    <w:p w14:paraId="224ECB77">
      <w:pPr>
        <w:widowControl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77F0F7EA">
      <w:pPr>
        <w:widowControl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826AE91">
      <w:pPr>
        <w:widowControl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3FDF27F6">
      <w:pPr>
        <w:widowControl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0F4E3929">
      <w:pPr>
        <w:widowControl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3C2803DA">
      <w:pPr>
        <w:widowControl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3F254156">
      <w:pPr>
        <w:widowControl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155A4ECA">
      <w:pPr>
        <w:widowControl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768A3590">
      <w:pPr>
        <w:widowControl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0C8F5FB1">
      <w:pPr>
        <w:widowControl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44A603F2">
      <w:pPr>
        <w:widowControl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461608AB">
      <w:pPr>
        <w:widowControl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4718F39F">
      <w:pPr>
        <w:widowControl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73991B3B">
      <w:pPr>
        <w:widowControl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5C8112D8">
      <w:pPr>
        <w:widowControl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342A99AC">
      <w:pPr>
        <w:widowControl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489514C">
      <w:pPr>
        <w:widowControl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C1945FB">
      <w:pPr>
        <w:widowControl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45EE270">
      <w:pPr>
        <w:widowControl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6A143186">
      <w:pPr>
        <w:widowControl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1A9BB865">
      <w:pPr>
        <w:widowControl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2A5D77E9">
      <w:pPr>
        <w:widowControl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1D2CC607">
      <w:pPr>
        <w:widowControl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5B77FB19">
      <w:pPr>
        <w:widowControl w:val="0"/>
        <w:spacing w:before="0" w:beforeAutospacing="0" w:after="0" w:afterAutospacing="0" w:line="594" w:lineRule="exact"/>
        <w:ind w:left="0" w:right="-15" w:firstLine="210" w:firstLineChars="1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-1905</wp:posOffset>
                </wp:positionV>
                <wp:extent cx="5727700" cy="1905"/>
                <wp:effectExtent l="0" t="0" r="0" b="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19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7.75pt;margin-top:-0.15pt;height:0.15pt;width:451pt;z-index:251660288;mso-width-relative:page;mso-height-relative:page;" filled="f" stroked="t" coordsize="21600,21600" o:gfxdata="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vltL9UAAAAGAQAADwAAAAAAAAABACAAAAAiAAAAZHJzL2Rvd25yZXYueG1sUEsBAhQAFAAA&#10;AAgAh07iQJ5m4+jyAQAA6A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388620</wp:posOffset>
                </wp:positionV>
                <wp:extent cx="5727700" cy="635"/>
                <wp:effectExtent l="0" t="0" r="0" b="0"/>
                <wp:wrapNone/>
                <wp:docPr id="1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5.5pt;margin-top:30.6pt;height:0.05pt;width:451pt;z-index:251659264;mso-width-relative:page;mso-height-relative:page;" filled="f" stroked="t" coordsize="21600,21600" o:gfxdata="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GGxINcAAAAJAQAADwAAAAAAAAABACAAAAAiAAAAZHJzL2Rvd25yZXYueG1sUEsBAhQA&#10;FAAAAAgAh07iQLJEVxzzAQAA5wMAAA4AAAAAAAAAAQAgAAAAJgEAAGRycy9lMm9Eb2MueG1sUEsF&#10;BgAAAAAGAAYAWQEAAI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石盘乡党政办</w:t>
      </w:r>
      <w:r>
        <w:rPr>
          <w:rFonts w:hint="eastAsia" w:ascii="Times New Roman" w:hAnsi="Times New Roman" w:eastAsia="方正仿宋_GBK" w:cs="方正仿宋_GBK"/>
          <w:kern w:val="2"/>
          <w:sz w:val="28"/>
          <w:szCs w:val="28"/>
          <w:lang w:val="en-US" w:eastAsia="zh-CN" w:bidi="ar-SA"/>
        </w:rPr>
        <w:t>公室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 xml:space="preserve">                   2022</w:t>
      </w:r>
      <w:r>
        <w:rPr>
          <w:rFonts w:hint="eastAsia" w:ascii="Times New Roman" w:hAnsi="Times New Roman" w:eastAsia="方正仿宋_GBK" w:cs="方正仿宋_GBK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7</w:t>
      </w:r>
      <w:r>
        <w:rPr>
          <w:rFonts w:hint="eastAsia" w:ascii="Times New Roman" w:hAnsi="Times New Roman" w:eastAsia="方正仿宋_GBK" w:cs="方正仿宋_GBK"/>
          <w:kern w:val="2"/>
          <w:sz w:val="28"/>
          <w:szCs w:val="28"/>
          <w:lang w:val="en-US" w:eastAsia="zh-CN" w:bidi="ar-SA"/>
        </w:rPr>
        <w:t>月25日印发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4C50C">
    <w:pPr>
      <w:pStyle w:val="5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80E1F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A80E1F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B2F6E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YTAwMzg4ZWZiYTE3MDg4MzkyY2VhOTlmMDk2NGIifQ=="/>
  </w:docVars>
  <w:rsids>
    <w:rsidRoot w:val="69004718"/>
    <w:rsid w:val="094D7C31"/>
    <w:rsid w:val="0B957C00"/>
    <w:rsid w:val="2ADA67EB"/>
    <w:rsid w:val="31A359FC"/>
    <w:rsid w:val="32123F56"/>
    <w:rsid w:val="370203FE"/>
    <w:rsid w:val="3B24525B"/>
    <w:rsid w:val="3EAC41F1"/>
    <w:rsid w:val="40813AA0"/>
    <w:rsid w:val="440425FA"/>
    <w:rsid w:val="45293AE6"/>
    <w:rsid w:val="4DAC49EE"/>
    <w:rsid w:val="54B26C85"/>
    <w:rsid w:val="5B3A7AB8"/>
    <w:rsid w:val="69004718"/>
    <w:rsid w:val="6EBB69D9"/>
    <w:rsid w:val="79D734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widowControl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1"/>
    <w:uiPriority w:val="0"/>
    <w:pPr>
      <w:widowControl w:val="0"/>
      <w:spacing w:before="0" w:beforeAutospacing="0" w:after="0" w:afterAutospacing="0" w:line="0" w:lineRule="atLeast"/>
      <w:ind w:left="0" w:right="0"/>
      <w:jc w:val="both"/>
    </w:pPr>
    <w:rPr>
      <w:rFonts w:hint="eastAsia" w:ascii="仿宋_GB2312" w:hAnsi="Times New Roman" w:eastAsia="仿宋_GB2312" w:cs="Times New Roman"/>
      <w:kern w:val="32"/>
      <w:sz w:val="32"/>
      <w:szCs w:val="20"/>
      <w:lang w:val="en-US" w:eastAsia="zh-CN" w:bidi="ar-SA"/>
    </w:rPr>
  </w:style>
  <w:style w:type="paragraph" w:styleId="4">
    <w:name w:val="toc 5"/>
    <w:basedOn w:val="1"/>
    <w:next w:val="1"/>
    <w:uiPriority w:val="0"/>
    <w:pPr>
      <w:ind w:left="1680" w:leftChars="80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iPriority w:val="0"/>
    <w:rPr>
      <w:sz w:val="24"/>
    </w:rPr>
  </w:style>
  <w:style w:type="character" w:customStyle="1" w:styleId="10">
    <w:name w:val="页脚 Char"/>
    <w:basedOn w:val="9"/>
    <w:link w:val="5"/>
    <w:qFormat/>
    <w:uiPriority w:val="0"/>
    <w:rPr>
      <w:kern w:val="2"/>
      <w:sz w:val="18"/>
      <w:szCs w:val="24"/>
    </w:rPr>
  </w:style>
  <w:style w:type="character" w:customStyle="1" w:styleId="11">
    <w:name w:val="正文文本 Char"/>
    <w:basedOn w:val="9"/>
    <w:link w:val="3"/>
    <w:qFormat/>
    <w:uiPriority w:val="0"/>
    <w:rPr>
      <w:rFonts w:hint="eastAsia" w:ascii="仿宋_GB2312" w:eastAsia="仿宋_GB2312" w:cs="仿宋_GB2312"/>
      <w:kern w:val="32"/>
      <w:sz w:val="32"/>
    </w:rPr>
  </w:style>
  <w:style w:type="paragraph" w:customStyle="1" w:styleId="12">
    <w:name w:val="Default"/>
    <w:basedOn w:val="1"/>
    <w:qFormat/>
    <w:uiPriority w:val="0"/>
    <w:pPr>
      <w:widowControl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2783</Words>
  <Characters>2799</Characters>
  <Lines>0</Lines>
  <Paragraphs>0</Paragraphs>
  <TotalTime>8</TotalTime>
  <ScaleCrop>false</ScaleCrop>
  <LinksUpToDate>false</LinksUpToDate>
  <CharactersWithSpaces>2875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2022-04-20T01:33:00Z</dcterms:created>
  <dc:creator>Administrator</dc:creator>
  <cp:lastModifiedBy>丶 阿豪</cp:lastModifiedBy>
  <cp:lastPrinted>2022-08-03T02:00:00Z</cp:lastPrinted>
  <dcterms:modified xsi:type="dcterms:W3CDTF">2024-09-14T05:59:19Z</dcterms:modified>
  <dc:title>石盘府发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41E0F92CA35F48D39EDCC7204A5E3494_13</vt:lpwstr>
  </property>
  <property fmtid="{D5CDD505-2E9C-101B-9397-08002B2CF9AE}" pid="4" name="commondata">
    <vt:lpwstr>eyJoZGlkIjoiMzY5NWZiYTgyMWJmZTIyZTU1MjY1MjBlNWNjZDk2YmEifQ==</vt:lpwstr>
  </property>
</Properties>
</file>