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</w:pPr>
      <w:bookmarkStart w:id="0" w:name="_GoBack"/>
      <w:r>
        <w:rPr>
          <w:rFonts w:hint="eastAsia" w:ascii="方正黑体_GBK" w:hAnsi="方正黑体_GBK" w:eastAsia="方正黑体_GBK" w:cs="方正黑体_GBK"/>
          <w:kern w:val="0"/>
          <w:sz w:val="36"/>
          <w:szCs w:val="36"/>
        </w:rPr>
        <w:t>附件1</w:t>
      </w:r>
    </w:p>
    <w:p>
      <w:pPr>
        <w:jc w:val="center"/>
        <w:rPr>
          <w:rFonts w:eastAsia="方正仿宋_GBK" w:cs="Times New Roman"/>
          <w:kern w:val="0"/>
          <w:sz w:val="36"/>
          <w:szCs w:val="36"/>
        </w:rPr>
      </w:pPr>
      <w:r>
        <w:rPr>
          <w:rFonts w:hint="eastAsia" w:eastAsia="方正小标宋_GBK" w:cs="方正小标宋_GBK"/>
          <w:kern w:val="0"/>
          <w:sz w:val="36"/>
          <w:szCs w:val="36"/>
        </w:rPr>
        <w:t>农村宅基地和建房（规划许可）审批所需材料</w:t>
      </w:r>
    </w:p>
    <w:bookmarkEnd w:id="0"/>
    <w:p>
      <w:pPr>
        <w:spacing w:line="440" w:lineRule="exact"/>
        <w:ind w:firstLine="480" w:firstLineChars="200"/>
        <w:rPr>
          <w:rFonts w:eastAsia="方正仿宋_GBK" w:cs="Times New Roman"/>
          <w:spacing w:val="-20"/>
          <w:kern w:val="0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1. </w:t>
      </w:r>
      <w:r>
        <w:rPr>
          <w:rFonts w:hint="eastAsia" w:eastAsia="方正仿宋_GBK" w:cs="方正仿宋_GBK"/>
          <w:kern w:val="0"/>
          <w:sz w:val="32"/>
          <w:szCs w:val="32"/>
        </w:rPr>
        <w:t>农村宅基地和建房（规划许可）申请表（原件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申请户主身份证明及其家庭</w:t>
      </w:r>
      <w:r>
        <w:rPr>
          <w:rFonts w:hint="eastAsia" w:cs="方正仿宋_GBK"/>
          <w:kern w:val="0"/>
          <w:sz w:val="32"/>
          <w:szCs w:val="32"/>
          <w:lang w:eastAsia="zh-CN"/>
        </w:rPr>
        <w:t>户口簿</w:t>
      </w:r>
      <w:r>
        <w:rPr>
          <w:rFonts w:hint="eastAsia" w:eastAsia="方正仿宋_GBK" w:cs="方正仿宋_GBK"/>
          <w:kern w:val="0"/>
          <w:sz w:val="32"/>
          <w:szCs w:val="32"/>
        </w:rPr>
        <w:t>（复印件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份，核原件）；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农村宅基地使用承诺书（原件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原有不动产权属证书（限原址翻建、改建、扩建、迁建提供，原件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相邻权利人书面同意意见（原件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村民小组会议关于同意申请用地建房的会议记录（涉及占用耕地的，需明确是否同意占用耕地。原件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spacing w:line="560" w:lineRule="exact"/>
        <w:ind w:left="486" w:leftChars="152" w:firstLine="320" w:firstLineChars="100"/>
        <w:rPr>
          <w:rFonts w:eastAsia="方正仿宋_GBK" w:cs="方正仿宋_GBK"/>
          <w:kern w:val="0"/>
          <w:sz w:val="32"/>
          <w:szCs w:val="32"/>
        </w:rPr>
      </w:pPr>
      <w:r>
        <w:rPr>
          <w:rFonts w:eastAsia="方正仿宋_GBK" w:cs="方正仿宋_GBK"/>
          <w:kern w:val="0"/>
          <w:sz w:val="32"/>
          <w:szCs w:val="32"/>
        </w:rPr>
        <w:t xml:space="preserve">7. </w:t>
      </w:r>
      <w:r>
        <w:rPr>
          <w:rFonts w:hint="eastAsia" w:eastAsia="方正仿宋_GBK" w:cs="方正仿宋_GBK"/>
          <w:kern w:val="0"/>
          <w:sz w:val="32"/>
          <w:szCs w:val="32"/>
        </w:rPr>
        <w:t>因地质灾害迁建的，需提供地质灾害鉴定材料（原件</w:t>
      </w:r>
      <w:r>
        <w:rPr>
          <w:rFonts w:eastAsia="方正仿宋_GBK" w:cs="Times New Roman"/>
          <w:kern w:val="0"/>
          <w:sz w:val="32"/>
          <w:szCs w:val="32"/>
        </w:rPr>
        <w:t>1</w:t>
      </w:r>
      <w:r>
        <w:rPr>
          <w:rFonts w:hint="eastAsia" w:eastAsia="方正仿宋_GBK" w:cs="方正仿宋_GBK"/>
          <w:kern w:val="0"/>
          <w:sz w:val="32"/>
          <w:szCs w:val="32"/>
        </w:rPr>
        <w:t>份）；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方正仿宋_GBK"/>
          <w:kern w:val="0"/>
          <w:sz w:val="32"/>
          <w:szCs w:val="32"/>
        </w:rPr>
        <w:t xml:space="preserve">8. </w:t>
      </w:r>
      <w:r>
        <w:rPr>
          <w:rFonts w:hint="eastAsia" w:eastAsia="方正仿宋_GBK" w:cs="方正仿宋_GBK"/>
          <w:kern w:val="0"/>
          <w:sz w:val="32"/>
          <w:szCs w:val="32"/>
        </w:rPr>
        <w:t>旧房处置协议（无房户和原拆原建户不需要）；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eastAsia="方正仿宋_GBK" w:cs="Times New Roman"/>
          <w:kern w:val="0"/>
          <w:sz w:val="32"/>
          <w:szCs w:val="32"/>
        </w:rPr>
        <w:t xml:space="preserve">9. </w:t>
      </w:r>
      <w:r>
        <w:rPr>
          <w:rFonts w:hint="eastAsia" w:eastAsia="方正仿宋_GBK" w:cs="方正仿宋_GBK"/>
          <w:kern w:val="0"/>
          <w:sz w:val="32"/>
          <w:szCs w:val="32"/>
        </w:rPr>
        <w:t>其它需要提交的材料。</w:t>
      </w:r>
    </w:p>
    <w:p>
      <w:pPr>
        <w:spacing w:line="560" w:lineRule="exact"/>
        <w:ind w:firstLine="640" w:firstLineChars="200"/>
        <w:rPr>
          <w:rFonts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注明：</w:t>
      </w:r>
      <w:r>
        <w:rPr>
          <w:rFonts w:eastAsia="方正仿宋_GBK" w:cs="Times New Roman"/>
          <w:kern w:val="0"/>
          <w:sz w:val="32"/>
          <w:szCs w:val="32"/>
        </w:rPr>
        <w:t>“</w:t>
      </w:r>
      <w:r>
        <w:rPr>
          <w:rFonts w:hint="eastAsia" w:eastAsia="方正仿宋_GBK" w:cs="方正仿宋_GBK"/>
          <w:kern w:val="0"/>
          <w:sz w:val="32"/>
          <w:szCs w:val="32"/>
        </w:rPr>
        <w:t>户</w:t>
      </w:r>
      <w:r>
        <w:rPr>
          <w:rFonts w:eastAsia="方正仿宋_GBK" w:cs="Times New Roman"/>
          <w:kern w:val="0"/>
          <w:sz w:val="32"/>
          <w:szCs w:val="32"/>
        </w:rPr>
        <w:t>”</w:t>
      </w:r>
      <w:r>
        <w:rPr>
          <w:rFonts w:hint="eastAsia" w:eastAsia="方正仿宋_GBK" w:cs="方正仿宋_GBK"/>
          <w:kern w:val="0"/>
          <w:sz w:val="32"/>
          <w:szCs w:val="32"/>
        </w:rPr>
        <w:t>是指常住户口登记在本村集体经济组织，具有本村集体经济组织成员资格，享受集体资产分配等成员权利，履行农村集体经济组织成员义务的家庭自然户。一般由户主、配偶、子女、父母等家庭成员组成。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CA421"/>
    <w:multiLevelType w:val="singleLevel"/>
    <w:tmpl w:val="77ACA421"/>
    <w:lvl w:ilvl="0" w:tentative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5482C"/>
    <w:rsid w:val="6415482C"/>
    <w:rsid w:val="DDFFB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0" w:lineRule="atLeast"/>
    </w:pPr>
    <w:rPr>
      <w:rFonts w:eastAsia="小标宋" w:cs="Times New Roman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2024-05-13T09:55:00Z</dcterms:created>
  <dc:creator>Administrator</dc:creator>
  <cp:lastModifiedBy>zfb</cp:lastModifiedBy>
  <dcterms:modified xsi:type="dcterms:W3CDTF">2024-06-03T09:54:28Z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