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宋体" w:hAnsi="宋体" w:cs="宋体"/>
        </w:rPr>
      </w:pPr>
      <w:r>
        <w:rPr>
          <w:rFonts w:hint="eastAsia" w:ascii="宋体" w:hAnsi="宋体" w:eastAsia="方正黑体_GBK" w:cs="宋体"/>
          <w:lang w:val="zh-CN"/>
        </w:rPr>
        <w:t>附件</w:t>
      </w:r>
      <w:r>
        <w:rPr>
          <w:rFonts w:hint="eastAsia" w:ascii="宋体" w:hAnsi="宋体" w:eastAsia="方正黑体_GBK" w:cs="宋体"/>
        </w:rPr>
        <w:t>1</w:t>
      </w:r>
    </w:p>
    <w:p>
      <w:pPr>
        <w:spacing w:line="594" w:lineRule="exact"/>
        <w:ind w:firstLine="640" w:firstLineChars="200"/>
        <w:rPr>
          <w:rFonts w:ascii="宋体" w:hAnsi="宋体" w:cs="宋体"/>
        </w:rPr>
      </w:pPr>
    </w:p>
    <w:p>
      <w:pPr>
        <w:spacing w:line="720" w:lineRule="exact"/>
        <w:jc w:val="center"/>
        <w:rPr>
          <w:rFonts w:hint="eastAsia" w:ascii="宋体" w:hAnsi="宋体" w:eastAsia="方正小标宋_GBK" w:cs="宋体"/>
          <w:bCs/>
          <w:color w:val="000000"/>
          <w:sz w:val="44"/>
          <w:szCs w:val="44"/>
        </w:rPr>
      </w:pPr>
      <w:r>
        <w:rPr>
          <w:rFonts w:hint="eastAsia" w:ascii="宋体" w:hAnsi="宋体" w:eastAsia="方正小标宋_GBK" w:cs="宋体"/>
          <w:bCs/>
          <w:color w:val="000000"/>
          <w:sz w:val="44"/>
          <w:szCs w:val="44"/>
        </w:rPr>
        <w:t>重庆市农机报废补贴额一览表</w:t>
      </w:r>
    </w:p>
    <w:p>
      <w:pPr>
        <w:spacing w:line="594" w:lineRule="exact"/>
        <w:ind w:firstLine="640" w:firstLineChars="200"/>
        <w:rPr>
          <w:rFonts w:ascii="宋体" w:hAnsi="宋体" w:cs="宋体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6"/>
        <w:gridCol w:w="1488"/>
        <w:gridCol w:w="2464"/>
        <w:gridCol w:w="30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9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18"/>
                <w:szCs w:val="18"/>
              </w:rPr>
              <w:t>机型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18"/>
                <w:szCs w:val="18"/>
              </w:rPr>
              <w:t>报废补贴额（元）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5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20马力以下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20-50马力（含）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50-80马力（含）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80-100马力（含）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100马力以上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联合收割机</w:t>
            </w:r>
          </w:p>
        </w:tc>
        <w:tc>
          <w:tcPr>
            <w:tcW w:w="2464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自走式全喂入稻麦联合收割机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喂入量0.5-1kg/s（含）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喂入量1-3kg/s（含）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喂入量3-4kg/s(含）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喂入量4kg/s以上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自走式半喂入稻麦联合收割机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3行，35马力（含）以上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4行（含）以上，35马力（含）以上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自走式玉米联合收割机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2行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3行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4行及以上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悬挂式玉米联合收割机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1-2行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3-4行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52" w:type="dxa"/>
            <w:gridSpan w:val="2"/>
            <w:vMerge w:val="restart"/>
            <w:noWrap w:val="0"/>
            <w:vAlign w:val="center"/>
          </w:tcPr>
          <w:p>
            <w:pPr>
              <w:widowControl/>
              <w:tabs>
                <w:tab w:val="left" w:pos="375"/>
              </w:tabs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手扶步进式，2行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手扶步进式，4行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手扶步进式，6行及以上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四轮乘坐式，6、7行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四轮乘坐式，8行及以上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9600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A3C8A"/>
    <w:rsid w:val="398A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2021-09-10T03:40:00Z</dcterms:created>
  <dc:creator>Administrator</dc:creator>
  <cp:lastModifiedBy>Administrator</cp:lastModifiedBy>
  <dcterms:modified xsi:type="dcterms:W3CDTF">2021-09-10T03:42:20Z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