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宋体" w:hAnsi="宋体" w:cs="宋体"/>
        </w:rPr>
      </w:pPr>
      <w:r>
        <w:rPr>
          <w:rFonts w:hint="eastAsia" w:ascii="宋体" w:hAnsi="宋体" w:eastAsia="方正黑体_GBK" w:cs="宋体"/>
        </w:rPr>
        <w:t>附件4</w:t>
      </w:r>
    </w:p>
    <w:p>
      <w:pPr>
        <w:spacing w:line="594" w:lineRule="exact"/>
        <w:ind w:firstLine="640" w:firstLineChars="200"/>
        <w:rPr>
          <w:rFonts w:ascii="宋体" w:hAnsi="宋体" w:cs="宋体"/>
        </w:rPr>
      </w:pPr>
    </w:p>
    <w:p>
      <w:pPr>
        <w:spacing w:line="720" w:lineRule="exact"/>
        <w:jc w:val="center"/>
        <w:rPr>
          <w:rFonts w:hint="eastAsia" w:ascii="宋体" w:hAnsi="宋体" w:eastAsia="方正小标宋_GBK" w:cs="宋体"/>
          <w:bCs/>
          <w:color w:val="000000"/>
          <w:sz w:val="44"/>
          <w:szCs w:val="44"/>
        </w:rPr>
      </w:pPr>
      <w:r>
        <w:rPr>
          <w:rFonts w:hint="eastAsia" w:ascii="宋体" w:hAnsi="宋体" w:eastAsia="方正小标宋_GBK" w:cs="宋体"/>
          <w:bCs/>
          <w:color w:val="000000"/>
          <w:sz w:val="44"/>
          <w:szCs w:val="44"/>
        </w:rPr>
        <w:t>彭水县农机报废更新补贴实施情况统计表</w:t>
      </w:r>
    </w:p>
    <w:p>
      <w:pPr>
        <w:spacing w:line="594" w:lineRule="exact"/>
        <w:jc w:val="center"/>
        <w:rPr>
          <w:rFonts w:hint="eastAsia" w:ascii="宋体" w:hAnsi="宋体" w:eastAsia="方正楷体_GBK" w:cs="方正楷体_GBK"/>
        </w:rPr>
      </w:pPr>
      <w:r>
        <w:rPr>
          <w:rFonts w:hint="eastAsia" w:ascii="宋体" w:hAnsi="宋体" w:eastAsia="方正楷体_GBK" w:cs="方正楷体_GBK"/>
        </w:rPr>
        <w:t>（截至2020年  月累计数量）</w:t>
      </w:r>
    </w:p>
    <w:p>
      <w:pPr>
        <w:spacing w:line="594" w:lineRule="exact"/>
        <w:ind w:firstLine="640" w:firstLineChars="200"/>
        <w:rPr>
          <w:rFonts w:ascii="宋体" w:hAnsi="宋体" w:cs="宋体"/>
        </w:rPr>
      </w:pPr>
    </w:p>
    <w:p>
      <w:pPr>
        <w:spacing w:line="240" w:lineRule="exact"/>
        <w:rPr>
          <w:rFonts w:ascii="宋体" w:hAnsi="宋体" w:cs="仿宋"/>
          <w:sz w:val="18"/>
          <w:szCs w:val="18"/>
        </w:rPr>
      </w:pPr>
      <w:r>
        <w:rPr>
          <w:rFonts w:hint="eastAsia" w:ascii="宋体" w:hAnsi="宋体" w:cs="仿宋"/>
          <w:sz w:val="18"/>
          <w:szCs w:val="18"/>
        </w:rPr>
        <w:t>报送单位：             报送时间：          年   月    日 （公章）</w:t>
      </w:r>
    </w:p>
    <w:tbl>
      <w:tblPr>
        <w:tblStyle w:val="3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84"/>
        <w:gridCol w:w="884"/>
        <w:gridCol w:w="777"/>
        <w:gridCol w:w="993"/>
        <w:gridCol w:w="884"/>
        <w:gridCol w:w="759"/>
        <w:gridCol w:w="631"/>
        <w:gridCol w:w="632"/>
        <w:gridCol w:w="632"/>
        <w:gridCol w:w="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报废机具台数</w:t>
            </w: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（台）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购置机具台数</w:t>
            </w: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（台）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报废机具台数/购置机具台数（%）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机型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机具台数（台）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补贴资金数（万元）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 xml:space="preserve">受益农户数（户）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报废申请数量</w:t>
            </w: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报废结算数量</w:t>
            </w: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更新</w:t>
            </w: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数量</w:t>
            </w: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报废申请资金</w:t>
            </w: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报废结算资金</w:t>
            </w: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更新资金</w:t>
            </w: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报废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更新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1. 拖拉机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firstLine="180" w:firstLineChars="100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2. 联合收割机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3. 水稻插秧机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4. 其他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累计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本月小计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方正仿宋_GBK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ascii="宋体" w:hAnsi="宋体" w:cs="仿宋"/>
          <w:sz w:val="18"/>
          <w:szCs w:val="18"/>
        </w:rPr>
      </w:pPr>
      <w:r>
        <w:rPr>
          <w:rFonts w:hint="eastAsia" w:ascii="宋体" w:hAnsi="宋体" w:cs="仿宋"/>
          <w:sz w:val="18"/>
          <w:szCs w:val="18"/>
        </w:rPr>
        <w:t>备注：</w:t>
      </w:r>
      <w:r>
        <w:rPr>
          <w:rFonts w:hint="eastAsia" w:ascii="宋体" w:hAnsi="宋体" w:cs="仿宋"/>
          <w:sz w:val="18"/>
          <w:szCs w:val="18"/>
        </w:rPr>
        <w:br w:type="textWrapping"/>
      </w:r>
      <w:r>
        <w:rPr>
          <w:rFonts w:hint="eastAsia" w:ascii="宋体" w:hAnsi="宋体" w:cs="仿宋"/>
          <w:sz w:val="18"/>
          <w:szCs w:val="18"/>
        </w:rPr>
        <w:t>1. 报废申请数量，是指回收企业回收机具后填报的、经机主在《报废农业机械回收确认表》签字后，上报农机管理部门的申请补贴的机具数和资金数。</w:t>
      </w:r>
      <w:r>
        <w:rPr>
          <w:rFonts w:hint="eastAsia" w:ascii="宋体" w:hAnsi="宋体" w:cs="仿宋"/>
          <w:sz w:val="18"/>
          <w:szCs w:val="18"/>
        </w:rPr>
        <w:br w:type="textWrapping"/>
      </w:r>
      <w:r>
        <w:rPr>
          <w:rFonts w:hint="eastAsia" w:ascii="宋体" w:hAnsi="宋体" w:cs="仿宋"/>
          <w:sz w:val="18"/>
          <w:szCs w:val="18"/>
        </w:rPr>
        <w:t>2. 报废结算数量，是指财政部门通过审核、结算，向农民致富补贴资金后的机具数和资金数。</w:t>
      </w:r>
      <w:r>
        <w:rPr>
          <w:rFonts w:hint="eastAsia" w:ascii="宋体" w:hAnsi="宋体" w:cs="仿宋"/>
          <w:sz w:val="18"/>
          <w:szCs w:val="18"/>
        </w:rPr>
        <w:br w:type="textWrapping"/>
      </w:r>
      <w:r>
        <w:rPr>
          <w:rFonts w:hint="eastAsia" w:ascii="宋体" w:hAnsi="宋体" w:cs="仿宋"/>
          <w:sz w:val="18"/>
          <w:szCs w:val="18"/>
        </w:rPr>
        <w:t>3. 更新数量，是指当地实际购置的机具数和使用资金数。</w:t>
      </w:r>
      <w:r>
        <w:rPr>
          <w:rFonts w:hint="eastAsia" w:ascii="宋体" w:hAnsi="宋体" w:cs="仿宋"/>
          <w:sz w:val="18"/>
          <w:szCs w:val="18"/>
        </w:rPr>
        <w:br w:type="textWrapping"/>
      </w:r>
      <w:r>
        <w:rPr>
          <w:rFonts w:hint="eastAsia" w:ascii="宋体" w:hAnsi="宋体" w:cs="仿宋"/>
          <w:sz w:val="18"/>
          <w:szCs w:val="18"/>
        </w:rPr>
        <w:t>4. 每月3日前，报送截至上个月的累计报废更新实施情况。</w:t>
      </w:r>
      <w:r>
        <w:rPr>
          <w:rFonts w:hint="eastAsia" w:ascii="宋体" w:hAnsi="宋体" w:cs="仿宋"/>
          <w:sz w:val="18"/>
          <w:szCs w:val="18"/>
        </w:rPr>
        <w:br w:type="textWrapping"/>
      </w:r>
      <w:r>
        <w:rPr>
          <w:rFonts w:hint="eastAsia" w:ascii="宋体" w:hAnsi="宋体" w:cs="仿宋"/>
          <w:sz w:val="18"/>
          <w:szCs w:val="18"/>
        </w:rPr>
        <w:t>5. 报送邮箱：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F59A7"/>
    <w:rsid w:val="09D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2021-09-10T03:43:00Z</dcterms:created>
  <dc:creator>Administrator</dc:creator>
  <cp:lastModifiedBy>Administrator</cp:lastModifiedBy>
  <dcterms:modified xsi:type="dcterms:W3CDTF">2021-09-10T03:44:00Z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